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783A" w:rsidRPr="00111517" w:rsidRDefault="009124B5" w:rsidP="00111517">
      <w:pPr>
        <w:autoSpaceDE w:val="0"/>
        <w:autoSpaceDN w:val="0"/>
        <w:adjustRightInd w:val="0"/>
        <w:spacing w:after="0" w:line="240" w:lineRule="auto"/>
        <w:rPr>
          <w:rFonts w:cs="CMR12"/>
        </w:rPr>
      </w:pPr>
      <w:r w:rsidRPr="00111517">
        <w:rPr>
          <w:rFonts w:cs="CMR12"/>
        </w:rPr>
        <w:t>In diesem Kapitel geht es wieder rund, so ähnlich wie schon im Geometrie-Modul für die Jahr</w:t>
      </w:r>
      <w:r w:rsidR="00342502" w:rsidRPr="00111517">
        <w:rPr>
          <w:rFonts w:cs="CMR12"/>
        </w:rPr>
        <w:softHyphen/>
      </w:r>
      <w:r w:rsidRPr="00111517">
        <w:rPr>
          <w:rFonts w:cs="CMR12"/>
        </w:rPr>
        <w:t>gangsstufen 5 und 6. Allerdings werden dieses Mal die Ansprüche ein wenig höher. Es werden bestimmte geometrische Sätze benötigt</w:t>
      </w:r>
      <w:r w:rsidR="003310E4" w:rsidRPr="00111517">
        <w:rPr>
          <w:rFonts w:cs="CMR12"/>
        </w:rPr>
        <w:t>, die aber jeweils in den Voraussetzungen für die einzelnen Aufgaben angegeben werden. Der Typ der Aufgaben bleibt aber gleich. Wie immer in der Mathematik-Olympiade geht es primär um Probieren, Entdecken, Skizzieren, Kon</w:t>
      </w:r>
      <w:r w:rsidR="00342502" w:rsidRPr="00111517">
        <w:rPr>
          <w:rFonts w:cs="CMR12"/>
        </w:rPr>
        <w:softHyphen/>
      </w:r>
      <w:r w:rsidR="003310E4" w:rsidRPr="00111517">
        <w:rPr>
          <w:rFonts w:cs="CMR12"/>
        </w:rPr>
        <w:t xml:space="preserve">struieren und schlussendlich auch um das Beweisen geometrischer Aussagen. </w:t>
      </w:r>
      <w:r w:rsidR="00EB48C3" w:rsidRPr="00111517">
        <w:rPr>
          <w:rFonts w:cs="CMR12"/>
        </w:rPr>
        <w:t>Die ge</w:t>
      </w:r>
      <w:r w:rsidR="00342502" w:rsidRPr="00111517">
        <w:rPr>
          <w:rFonts w:cs="CMR12"/>
        </w:rPr>
        <w:softHyphen/>
      </w:r>
      <w:r w:rsidR="00EB48C3" w:rsidRPr="00111517">
        <w:rPr>
          <w:rFonts w:cs="CMR12"/>
        </w:rPr>
        <w:t>eig</w:t>
      </w:r>
      <w:r w:rsidR="00342502" w:rsidRPr="00111517">
        <w:rPr>
          <w:rFonts w:cs="CMR12"/>
        </w:rPr>
        <w:softHyphen/>
      </w:r>
      <w:r w:rsidR="00EB48C3" w:rsidRPr="00111517">
        <w:rPr>
          <w:rFonts w:cs="CMR12"/>
        </w:rPr>
        <w:t>ne</w:t>
      </w:r>
      <w:r w:rsidR="00342502" w:rsidRPr="00111517">
        <w:rPr>
          <w:rFonts w:cs="CMR12"/>
        </w:rPr>
        <w:softHyphen/>
      </w:r>
      <w:r w:rsidR="00EB48C3" w:rsidRPr="00111517">
        <w:rPr>
          <w:rFonts w:cs="CMR12"/>
        </w:rPr>
        <w:t>te Bearbeitungsform für alle diese Aufgaben ist natürlich ein Diskussionsprozess, der in</w:t>
      </w:r>
      <w:r w:rsidR="00342502" w:rsidRPr="00111517">
        <w:rPr>
          <w:rFonts w:cs="CMR12"/>
        </w:rPr>
        <w:softHyphen/>
      </w:r>
      <w:r w:rsidR="00EB48C3" w:rsidRPr="00111517">
        <w:rPr>
          <w:rFonts w:cs="CMR12"/>
        </w:rPr>
        <w:t>ner</w:t>
      </w:r>
      <w:r w:rsidR="00342502" w:rsidRPr="00111517">
        <w:rPr>
          <w:rFonts w:cs="CMR12"/>
        </w:rPr>
        <w:softHyphen/>
      </w:r>
      <w:r w:rsidR="00EB48C3" w:rsidRPr="00111517">
        <w:rPr>
          <w:rFonts w:cs="CMR12"/>
        </w:rPr>
        <w:t>halb kleiner Gruppen der eigentlichen Lösung der Aufgabe vorgeschaltet ist. In der an</w:t>
      </w:r>
      <w:r w:rsidR="00342502" w:rsidRPr="00111517">
        <w:rPr>
          <w:rFonts w:cs="CMR12"/>
        </w:rPr>
        <w:softHyphen/>
      </w:r>
      <w:r w:rsidR="00EB48C3" w:rsidRPr="00111517">
        <w:rPr>
          <w:rFonts w:cs="CMR12"/>
        </w:rPr>
        <w:t>schließenden Diskussion in der Gesamtgruppe können die vielfältigen und verschiedenen Lösungsansätze der einzelnen Kleingruppen entsprechend gewürdigt und eingebracht wer</w:t>
      </w:r>
      <w:r w:rsidR="00342502" w:rsidRPr="00111517">
        <w:rPr>
          <w:rFonts w:cs="CMR12"/>
        </w:rPr>
        <w:softHyphen/>
      </w:r>
      <w:r w:rsidR="00EB48C3" w:rsidRPr="00111517">
        <w:rPr>
          <w:rFonts w:cs="CMR12"/>
        </w:rPr>
        <w:t xml:space="preserve">den. </w:t>
      </w:r>
    </w:p>
    <w:p w:rsidR="009124B5" w:rsidRPr="00111517" w:rsidRDefault="00A4783A" w:rsidP="00111517">
      <w:pPr>
        <w:autoSpaceDE w:val="0"/>
        <w:autoSpaceDN w:val="0"/>
        <w:adjustRightInd w:val="0"/>
        <w:spacing w:after="0" w:line="240" w:lineRule="auto"/>
        <w:rPr>
          <w:rFonts w:cs="CMR12"/>
        </w:rPr>
      </w:pPr>
      <w:r w:rsidRPr="00111517">
        <w:rPr>
          <w:rFonts w:cs="CMR12"/>
        </w:rPr>
        <w:t>Die sechs Aufgaben dieses Moduls gliedern sich dabei in zwei Abteilungen. Während die ersten drei Aufgaben originelle und in der Schulgeometrie eher selten angesprochene, den</w:t>
      </w:r>
      <w:r w:rsidR="00342502" w:rsidRPr="00111517">
        <w:rPr>
          <w:rFonts w:cs="CMR12"/>
        </w:rPr>
        <w:softHyphen/>
      </w:r>
      <w:r w:rsidRPr="00111517">
        <w:rPr>
          <w:rFonts w:cs="CMR12"/>
        </w:rPr>
        <w:t>noch aber recht elementare, geometrische Phänomene beinhalten, orientiert sich die Se</w:t>
      </w:r>
      <w:r w:rsidR="00342502" w:rsidRPr="00111517">
        <w:rPr>
          <w:rFonts w:cs="CMR12"/>
        </w:rPr>
        <w:softHyphen/>
      </w:r>
      <w:r w:rsidRPr="00111517">
        <w:rPr>
          <w:rFonts w:cs="CMR12"/>
        </w:rPr>
        <w:t>quenz der letzten drei Aufgaben eher am klassischen geometrischen Kanon bei der Be</w:t>
      </w:r>
      <w:r w:rsidR="00342502" w:rsidRPr="00111517">
        <w:rPr>
          <w:rFonts w:cs="CMR12"/>
        </w:rPr>
        <w:softHyphen/>
      </w:r>
      <w:r w:rsidRPr="00111517">
        <w:rPr>
          <w:rFonts w:cs="CMR12"/>
        </w:rPr>
        <w:t>hand</w:t>
      </w:r>
      <w:r w:rsidR="00342502" w:rsidRPr="00111517">
        <w:rPr>
          <w:rFonts w:cs="CMR12"/>
        </w:rPr>
        <w:softHyphen/>
      </w:r>
      <w:r w:rsidRPr="00111517">
        <w:rPr>
          <w:rFonts w:cs="CMR12"/>
        </w:rPr>
        <w:t>lung von Kreisen. Da die Geometrie aber in den letzten Jahren immer mehr aus dem ob</w:t>
      </w:r>
      <w:r w:rsidR="00342502" w:rsidRPr="00111517">
        <w:rPr>
          <w:rFonts w:cs="CMR12"/>
        </w:rPr>
        <w:softHyphen/>
      </w:r>
      <w:r w:rsidRPr="00111517">
        <w:rPr>
          <w:rFonts w:cs="CMR12"/>
        </w:rPr>
        <w:t>li</w:t>
      </w:r>
      <w:r w:rsidR="00342502" w:rsidRPr="00111517">
        <w:rPr>
          <w:rFonts w:cs="CMR12"/>
        </w:rPr>
        <w:softHyphen/>
      </w:r>
      <w:r w:rsidRPr="00111517">
        <w:rPr>
          <w:rFonts w:cs="CMR12"/>
        </w:rPr>
        <w:t>ga</w:t>
      </w:r>
      <w:r w:rsidR="00342502" w:rsidRPr="00111517">
        <w:rPr>
          <w:rFonts w:cs="CMR12"/>
        </w:rPr>
        <w:softHyphen/>
      </w:r>
      <w:r w:rsidRPr="00111517">
        <w:rPr>
          <w:rFonts w:cs="CMR12"/>
        </w:rPr>
        <w:t>to</w:t>
      </w:r>
      <w:r w:rsidR="00342502" w:rsidRPr="00111517">
        <w:rPr>
          <w:rFonts w:cs="CMR12"/>
        </w:rPr>
        <w:softHyphen/>
      </w:r>
      <w:r w:rsidRPr="00111517">
        <w:rPr>
          <w:rFonts w:cs="CMR12"/>
        </w:rPr>
        <w:t xml:space="preserve">rischen Schulstoff verdrängt wurde, werden auch relativ bekannte Sätze wie der </w:t>
      </w:r>
      <w:proofErr w:type="spellStart"/>
      <w:r w:rsidRPr="00111517">
        <w:rPr>
          <w:rFonts w:cs="CMR12"/>
        </w:rPr>
        <w:t>Thales</w:t>
      </w:r>
      <w:r w:rsidR="00342502" w:rsidRPr="00111517">
        <w:rPr>
          <w:rFonts w:cs="CMR12"/>
        </w:rPr>
        <w:softHyphen/>
      </w:r>
      <w:r w:rsidRPr="00111517">
        <w:rPr>
          <w:rFonts w:cs="CMR12"/>
        </w:rPr>
        <w:t>satz</w:t>
      </w:r>
      <w:proofErr w:type="spellEnd"/>
      <w:r w:rsidRPr="00111517">
        <w:rPr>
          <w:rFonts w:cs="CMR12"/>
        </w:rPr>
        <w:t xml:space="preserve"> oder der Peripheriewinkelsatz eventuell für die Schülerinnen und Schüler absolutes Neu</w:t>
      </w:r>
      <w:r w:rsidR="00342502" w:rsidRPr="00111517">
        <w:rPr>
          <w:rFonts w:cs="CMR12"/>
        </w:rPr>
        <w:softHyphen/>
      </w:r>
      <w:r w:rsidRPr="00111517">
        <w:rPr>
          <w:rFonts w:cs="CMR12"/>
        </w:rPr>
        <w:t>land darstellen.</w:t>
      </w:r>
      <w:r w:rsidR="008D017C" w:rsidRPr="00111517">
        <w:rPr>
          <w:rFonts w:cs="CMR12"/>
        </w:rPr>
        <w:t xml:space="preserve"> Gerade deshalb stellt dieses Modul eine ideale Ergänzung des im regu</w:t>
      </w:r>
      <w:r w:rsidR="00342502" w:rsidRPr="00111517">
        <w:rPr>
          <w:rFonts w:cs="CMR12"/>
        </w:rPr>
        <w:softHyphen/>
      </w:r>
      <w:r w:rsidR="008D017C" w:rsidRPr="00111517">
        <w:rPr>
          <w:rFonts w:cs="CMR12"/>
        </w:rPr>
        <w:t>lä</w:t>
      </w:r>
      <w:r w:rsidR="00342502" w:rsidRPr="00111517">
        <w:rPr>
          <w:rFonts w:cs="CMR12"/>
        </w:rPr>
        <w:softHyphen/>
      </w:r>
      <w:r w:rsidR="008D017C" w:rsidRPr="00111517">
        <w:rPr>
          <w:rFonts w:cs="CMR12"/>
        </w:rPr>
        <w:t xml:space="preserve">ren Unterricht behandelten Stoffes dar, da es kaum in den regulär behandelten </w:t>
      </w:r>
      <w:proofErr w:type="spellStart"/>
      <w:r w:rsidR="008D017C" w:rsidRPr="00111517">
        <w:rPr>
          <w:rFonts w:cs="CMR12"/>
        </w:rPr>
        <w:t>Unterrichts</w:t>
      </w:r>
      <w:r w:rsidR="00342502" w:rsidRPr="00111517">
        <w:rPr>
          <w:rFonts w:cs="CMR12"/>
        </w:rPr>
        <w:softHyphen/>
      </w:r>
      <w:r w:rsidR="008D017C" w:rsidRPr="00111517">
        <w:rPr>
          <w:rFonts w:cs="CMR12"/>
        </w:rPr>
        <w:t>be</w:t>
      </w:r>
      <w:r w:rsidR="00342502" w:rsidRPr="00111517">
        <w:rPr>
          <w:rFonts w:cs="CMR12"/>
        </w:rPr>
        <w:softHyphen/>
      </w:r>
      <w:r w:rsidR="008D017C" w:rsidRPr="00111517">
        <w:rPr>
          <w:rFonts w:cs="CMR12"/>
        </w:rPr>
        <w:t>reich</w:t>
      </w:r>
      <w:proofErr w:type="spellEnd"/>
      <w:r w:rsidR="008D017C" w:rsidRPr="00111517">
        <w:rPr>
          <w:rFonts w:cs="CMR12"/>
        </w:rPr>
        <w:t xml:space="preserve"> eingreift. Wir wünschen den Schülerinnen und Schülern, aber auch den Lehrerinnen und Lehrern v</w:t>
      </w:r>
      <w:r w:rsidR="003310E4" w:rsidRPr="00111517">
        <w:rPr>
          <w:rFonts w:cs="CMR12"/>
        </w:rPr>
        <w:t>iel Vergnügen bei der Bearbeitung dieses Moduls</w:t>
      </w:r>
      <w:r w:rsidR="008D017C" w:rsidRPr="00111517">
        <w:rPr>
          <w:rFonts w:cs="CMR12"/>
        </w:rPr>
        <w:t xml:space="preserve"> und manche überraschende und neuartige Erkenntnis</w:t>
      </w:r>
      <w:r w:rsidR="003310E4" w:rsidRPr="00111517">
        <w:rPr>
          <w:rFonts w:cs="CMR12"/>
        </w:rPr>
        <w:t>.</w:t>
      </w:r>
      <w:r w:rsidR="009124B5" w:rsidRPr="00111517">
        <w:rPr>
          <w:rFonts w:cs="CMR12"/>
        </w:rPr>
        <w:t xml:space="preserve"> </w:t>
      </w:r>
    </w:p>
    <w:p w:rsidR="00A97F41" w:rsidRDefault="00A97F41" w:rsidP="00111517">
      <w:pPr>
        <w:pStyle w:val="berschrift1"/>
        <w:spacing w:before="0" w:line="240" w:lineRule="auto"/>
        <w:rPr>
          <w:rFonts w:ascii="Calibri" w:hAnsi="Calibri"/>
          <w:b w:val="0"/>
          <w:color w:val="auto"/>
          <w:sz w:val="22"/>
          <w:szCs w:val="22"/>
        </w:rPr>
      </w:pPr>
    </w:p>
    <w:p w:rsidR="00111517" w:rsidRDefault="00111517" w:rsidP="00111517">
      <w:pPr>
        <w:spacing w:after="0" w:line="240" w:lineRule="auto"/>
      </w:pPr>
    </w:p>
    <w:p w:rsidR="00111517" w:rsidRPr="00111517" w:rsidRDefault="00111517" w:rsidP="00111517">
      <w:pPr>
        <w:spacing w:after="0" w:line="240" w:lineRule="auto"/>
      </w:pPr>
    </w:p>
    <w:p w:rsidR="00A97F41" w:rsidRPr="00111517" w:rsidRDefault="00A97F41"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Olympiadeaufgabe</w:t>
      </w:r>
      <w:proofErr w:type="spellEnd"/>
      <w:r w:rsidRPr="00111517">
        <w:rPr>
          <w:rFonts w:ascii="Calibri" w:hAnsi="Calibri"/>
          <w:b w:val="0"/>
          <w:color w:val="auto"/>
        </w:rPr>
        <w:t xml:space="preserve"> 460723</w:t>
      </w:r>
    </w:p>
    <w:p w:rsidR="00A97F41" w:rsidRDefault="00A97F41"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rPr>
      </w:pPr>
      <w:r w:rsidRPr="00111517">
        <w:rPr>
          <w:rFonts w:cs="CMR12"/>
        </w:rPr>
        <w:t>Fangen wir, auch wenn unsere Schülerinnen und Schüler schon in der Mittelstufe sind, mit einer elementaren Aufgabe an. Die Aufgabenstellung ist einfach zu verstehen, an mathema</w:t>
      </w:r>
      <w:r w:rsidR="00342502" w:rsidRPr="00111517">
        <w:rPr>
          <w:rFonts w:cs="CMR12"/>
        </w:rPr>
        <w:softHyphen/>
      </w:r>
      <w:r w:rsidRPr="00111517">
        <w:rPr>
          <w:rFonts w:cs="CMR12"/>
        </w:rPr>
        <w:t>ti</w:t>
      </w:r>
      <w:r w:rsidR="00342502" w:rsidRPr="00111517">
        <w:rPr>
          <w:rFonts w:cs="CMR12"/>
        </w:rPr>
        <w:softHyphen/>
      </w:r>
      <w:r w:rsidRPr="00111517">
        <w:rPr>
          <w:rFonts w:cs="CMR12"/>
        </w:rPr>
        <w:t xml:space="preserve">schen Inhalten wird lediglich Wissen über </w:t>
      </w:r>
      <w:proofErr w:type="spellStart"/>
      <w:r w:rsidRPr="00111517">
        <w:rPr>
          <w:rFonts w:cs="CMR12"/>
        </w:rPr>
        <w:t>Proportionalitäten</w:t>
      </w:r>
      <w:proofErr w:type="spellEnd"/>
      <w:r w:rsidRPr="00111517">
        <w:rPr>
          <w:rFonts w:cs="CMR12"/>
        </w:rPr>
        <w:t xml:space="preserve"> vorausgesetzt. </w:t>
      </w:r>
    </w:p>
    <w:p w:rsidR="00A97F41" w:rsidRDefault="00A97F41"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A97F41" w:rsidRPr="00111517" w:rsidRDefault="00A97F41" w:rsidP="00111517">
      <w:pPr>
        <w:autoSpaceDE w:val="0"/>
        <w:autoSpaceDN w:val="0"/>
        <w:adjustRightInd w:val="0"/>
        <w:spacing w:after="0" w:line="240" w:lineRule="auto"/>
        <w:rPr>
          <w:rFonts w:cs="CMR12"/>
        </w:rPr>
      </w:pPr>
    </w:p>
    <w:p w:rsidR="00A97F41" w:rsidRPr="00111517" w:rsidRDefault="000072F0" w:rsidP="00111517">
      <w:pPr>
        <w:autoSpaceDE w:val="0"/>
        <w:autoSpaceDN w:val="0"/>
        <w:adjustRightInd w:val="0"/>
        <w:spacing w:after="0" w:line="240" w:lineRule="auto"/>
        <w:rPr>
          <w:rFonts w:cs="CMR12"/>
        </w:rPr>
      </w:pPr>
      <w:r w:rsidRPr="00111517">
        <w:rPr>
          <w:rFonts w:cs="CMR12"/>
        </w:rPr>
        <w:t>Susanne hat sich eine Methode ausgedacht, wie sie den Flächeninhalt eines Kreises be</w:t>
      </w:r>
      <w:r w:rsidR="00342502" w:rsidRPr="00111517">
        <w:rPr>
          <w:rFonts w:cs="CMR12"/>
        </w:rPr>
        <w:softHyphen/>
      </w:r>
      <w:r w:rsidRPr="00111517">
        <w:rPr>
          <w:rFonts w:cs="CMR12"/>
        </w:rPr>
        <w:t>rech</w:t>
      </w:r>
      <w:r w:rsidR="00342502" w:rsidRPr="00111517">
        <w:rPr>
          <w:rFonts w:cs="CMR12"/>
        </w:rPr>
        <w:softHyphen/>
      </w:r>
      <w:r w:rsidRPr="00111517">
        <w:rPr>
          <w:rFonts w:cs="CMR12"/>
        </w:rPr>
        <w:t>nen kann. Sie findet ein Gefäß, das die Form eines (geraden) Zylinders hat. Die Grundfläche ist ein Kreis, dessen Flächeninhalt Susanne ermitteln will.</w:t>
      </w:r>
    </w:p>
    <w:p w:rsidR="000072F0" w:rsidRPr="00111517" w:rsidRDefault="000072F0" w:rsidP="00111517">
      <w:pPr>
        <w:autoSpaceDE w:val="0"/>
        <w:autoSpaceDN w:val="0"/>
        <w:adjustRightInd w:val="0"/>
        <w:spacing w:after="0" w:line="240" w:lineRule="auto"/>
        <w:rPr>
          <w:rFonts w:cs="CMR12"/>
        </w:rPr>
      </w:pPr>
      <w:r w:rsidRPr="00111517">
        <w:rPr>
          <w:rFonts w:cs="CMR12"/>
        </w:rPr>
        <w:t xml:space="preserve">Sie gießt einen Liter Wasser in dieses Gefäß und stellt es in die Sonne. Daneben stellt sie ein quaderförmiges Aquarium. Es hat die Länge 20 cm, die Breite 15 cm und die Höhe 10 cm. In dieses Aquarium gießt sie zwei Liter Wasser. </w:t>
      </w:r>
    </w:p>
    <w:p w:rsidR="000072F0" w:rsidRPr="00111517" w:rsidRDefault="003E5303" w:rsidP="00111517">
      <w:pPr>
        <w:autoSpaceDE w:val="0"/>
        <w:autoSpaceDN w:val="0"/>
        <w:adjustRightInd w:val="0"/>
        <w:spacing w:after="0" w:line="240" w:lineRule="auto"/>
        <w:rPr>
          <w:rFonts w:cs="CMR12"/>
        </w:rPr>
      </w:pPr>
      <w:r w:rsidRPr="00111517">
        <w:rPr>
          <w:rFonts w:cs="CMR12"/>
        </w:rPr>
        <w:t>Nach vielen Stunden stellt Susanne fest, dass der Wasserspiegel in den beiden Gefäßen je</w:t>
      </w:r>
      <w:r w:rsidR="00342502" w:rsidRPr="00111517">
        <w:rPr>
          <w:rFonts w:cs="CMR12"/>
        </w:rPr>
        <w:softHyphen/>
      </w:r>
      <w:r w:rsidRPr="00111517">
        <w:rPr>
          <w:rFonts w:cs="CMR12"/>
        </w:rPr>
        <w:t>weils um 2 cm gesunken ist. Sie gießt das Wasser aus dem Zylinder in ein Messgefäß und stellt fest, dass noch 750 ml übrig sind.</w:t>
      </w:r>
    </w:p>
    <w:p w:rsidR="003E5303" w:rsidRPr="00111517" w:rsidRDefault="003E5303" w:rsidP="00111517">
      <w:pPr>
        <w:autoSpaceDE w:val="0"/>
        <w:autoSpaceDN w:val="0"/>
        <w:adjustRightInd w:val="0"/>
        <w:spacing w:after="0" w:line="240" w:lineRule="auto"/>
        <w:rPr>
          <w:rFonts w:cs="CMR12"/>
        </w:rPr>
      </w:pPr>
      <w:r w:rsidRPr="00111517">
        <w:rPr>
          <w:rFonts w:cs="CMR12"/>
        </w:rPr>
        <w:lastRenderedPageBreak/>
        <w:t>Susanne weiß, dass die verdunstete Wassermenge in den beiden Gefäßen proportional zur Größe der Wasseroberfläche ist.</w:t>
      </w:r>
    </w:p>
    <w:p w:rsidR="003E5303" w:rsidRPr="00111517" w:rsidRDefault="003E5303" w:rsidP="00111517">
      <w:pPr>
        <w:autoSpaceDE w:val="0"/>
        <w:autoSpaceDN w:val="0"/>
        <w:adjustRightInd w:val="0"/>
        <w:spacing w:after="0" w:line="240" w:lineRule="auto"/>
        <w:rPr>
          <w:rFonts w:cs="CMR12"/>
        </w:rPr>
      </w:pPr>
    </w:p>
    <w:p w:rsidR="003E5303" w:rsidRPr="00111517" w:rsidRDefault="003E5303" w:rsidP="00111517">
      <w:pPr>
        <w:pStyle w:val="Listenabsatz"/>
        <w:numPr>
          <w:ilvl w:val="0"/>
          <w:numId w:val="4"/>
        </w:numPr>
        <w:autoSpaceDE w:val="0"/>
        <w:autoSpaceDN w:val="0"/>
        <w:adjustRightInd w:val="0"/>
        <w:spacing w:after="0" w:line="240" w:lineRule="auto"/>
        <w:rPr>
          <w:rFonts w:cs="CMR12"/>
        </w:rPr>
      </w:pPr>
      <w:r w:rsidRPr="00111517">
        <w:rPr>
          <w:rFonts w:cs="CMR12"/>
        </w:rPr>
        <w:t>Berechne, wie viel Wasser im Aquarium verdunstet ist.</w:t>
      </w:r>
    </w:p>
    <w:p w:rsidR="003E5303" w:rsidRPr="00111517" w:rsidRDefault="003E5303" w:rsidP="00111517">
      <w:pPr>
        <w:pStyle w:val="Listenabsatz"/>
        <w:numPr>
          <w:ilvl w:val="0"/>
          <w:numId w:val="4"/>
        </w:numPr>
        <w:autoSpaceDE w:val="0"/>
        <w:autoSpaceDN w:val="0"/>
        <w:adjustRightInd w:val="0"/>
        <w:spacing w:after="0" w:line="240" w:lineRule="auto"/>
        <w:rPr>
          <w:rFonts w:cs="CMR12"/>
        </w:rPr>
      </w:pPr>
      <w:r w:rsidRPr="00111517">
        <w:rPr>
          <w:rFonts w:cs="CMR12"/>
        </w:rPr>
        <w:t>Berechne den Flächeninhalt der Grundfläche des Zylinders.</w:t>
      </w:r>
    </w:p>
    <w:p w:rsidR="000072F0" w:rsidRPr="00111517" w:rsidRDefault="000072F0"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A97F41" w:rsidRPr="00111517" w:rsidRDefault="00A97F41" w:rsidP="00111517">
      <w:pPr>
        <w:autoSpaceDE w:val="0"/>
        <w:autoSpaceDN w:val="0"/>
        <w:adjustRightInd w:val="0"/>
        <w:spacing w:after="0" w:line="240" w:lineRule="auto"/>
        <w:rPr>
          <w:rFonts w:cs="CMR12"/>
          <w:b/>
        </w:rPr>
      </w:pPr>
    </w:p>
    <w:p w:rsidR="00A35F31" w:rsidRPr="00111517" w:rsidRDefault="00A35F31" w:rsidP="00111517">
      <w:pPr>
        <w:autoSpaceDE w:val="0"/>
        <w:autoSpaceDN w:val="0"/>
        <w:adjustRightInd w:val="0"/>
        <w:spacing w:after="0" w:line="240" w:lineRule="auto"/>
        <w:rPr>
          <w:rFonts w:cstheme="minorHAnsi"/>
        </w:rPr>
      </w:pPr>
      <w:r w:rsidRPr="00111517">
        <w:rPr>
          <w:rFonts w:cstheme="minorHAnsi"/>
        </w:rPr>
        <w:t xml:space="preserve">Teil a. Die Wasseroberfläche im Aquarium hat den Flächeninhalt </w:t>
      </w:r>
      <w:proofErr w:type="gramStart"/>
      <w:r w:rsidRPr="00111517">
        <w:rPr>
          <w:rFonts w:cstheme="minorHAnsi"/>
        </w:rPr>
        <w:t xml:space="preserve">von </w:t>
      </w:r>
      <w:proofErr w:type="gramEnd"/>
      <m:oMath>
        <m:d>
          <m:dPr>
            <m:ctrlPr>
              <w:rPr>
                <w:rFonts w:ascii="Cambria Math" w:hAnsi="Cambria Math" w:cstheme="minorHAnsi"/>
                <w:i/>
              </w:rPr>
            </m:ctrlPr>
          </m:dPr>
          <m:e>
            <m:r>
              <w:rPr>
                <w:rFonts w:ascii="Cambria Math" w:hAnsi="Cambria Math" w:cstheme="minorHAnsi"/>
              </w:rPr>
              <m:t>15∙20</m:t>
            </m:r>
            <m:sSup>
              <m:sSupPr>
                <m:ctrlPr>
                  <w:rPr>
                    <w:rFonts w:ascii="Cambria Math" w:hAnsi="Cambria Math" w:cstheme="minorHAnsi"/>
                  </w:rPr>
                </m:ctrlPr>
              </m:sSupPr>
              <m:e>
                <m:r>
                  <m:rPr>
                    <m:sty m:val="p"/>
                  </m:rPr>
                  <w:rPr>
                    <w:rFonts w:ascii="Cambria Math" w:hAnsi="Cambria Math" w:cstheme="minorHAnsi"/>
                  </w:rPr>
                  <m:t>cm</m:t>
                </m:r>
              </m:e>
              <m:sup>
                <m:r>
                  <m:rPr>
                    <m:sty m:val="p"/>
                  </m:rPr>
                  <w:rPr>
                    <w:rFonts w:ascii="Cambria Math" w:hAnsi="Cambria Math" w:cstheme="minorHAnsi"/>
                  </w:rPr>
                  <m:t>2</m:t>
                </m:r>
              </m:sup>
            </m:sSup>
            <m:r>
              <w:rPr>
                <w:rFonts w:ascii="Cambria Math" w:hAnsi="Cambria Math" w:cstheme="minorHAnsi"/>
              </w:rPr>
              <m:t>=</m:t>
            </m:r>
          </m:e>
        </m:d>
        <m:r>
          <w:rPr>
            <w:rFonts w:ascii="Cambria Math" w:hAnsi="Cambria Math" w:cstheme="minorHAnsi"/>
          </w:rPr>
          <m:t xml:space="preserve">300 </m:t>
        </m:r>
        <m:sSup>
          <m:sSupPr>
            <m:ctrlPr>
              <w:rPr>
                <w:rFonts w:ascii="Cambria Math" w:hAnsi="Cambria Math" w:cstheme="minorHAnsi"/>
              </w:rPr>
            </m:ctrlPr>
          </m:sSupPr>
          <m:e>
            <m:r>
              <m:rPr>
                <m:sty m:val="p"/>
              </m:rPr>
              <w:rPr>
                <w:rFonts w:ascii="Cambria Math" w:hAnsi="Cambria Math" w:cstheme="minorHAnsi"/>
              </w:rPr>
              <m:t>cm</m:t>
            </m:r>
          </m:e>
          <m:sup>
            <m:r>
              <m:rPr>
                <m:sty m:val="p"/>
              </m:rPr>
              <w:rPr>
                <w:rFonts w:ascii="Cambria Math" w:hAnsi="Cambria Math" w:cstheme="minorHAnsi"/>
              </w:rPr>
              <m:t>2</m:t>
            </m:r>
          </m:sup>
        </m:sSup>
      </m:oMath>
      <w:r w:rsidRPr="00111517">
        <w:rPr>
          <w:rFonts w:cstheme="minorHAnsi"/>
        </w:rPr>
        <w:t>.</w:t>
      </w:r>
    </w:p>
    <w:p w:rsidR="00A35F31" w:rsidRPr="00111517" w:rsidRDefault="00A35F31" w:rsidP="00111517">
      <w:pPr>
        <w:autoSpaceDE w:val="0"/>
        <w:autoSpaceDN w:val="0"/>
        <w:adjustRightInd w:val="0"/>
        <w:spacing w:after="0" w:line="240" w:lineRule="auto"/>
        <w:rPr>
          <w:rFonts w:cstheme="minorHAnsi"/>
        </w:rPr>
      </w:pPr>
      <w:r w:rsidRPr="00111517">
        <w:rPr>
          <w:rFonts w:cstheme="minorHAnsi"/>
        </w:rPr>
        <w:t xml:space="preserve">Da der Wasserspiegel um 2 cm gesunken ist, sind </w:t>
      </w:r>
      <m:oMath>
        <m:d>
          <m:dPr>
            <m:ctrlPr>
              <w:rPr>
                <w:rFonts w:ascii="Cambria Math" w:hAnsi="Cambria Math" w:cstheme="minorHAnsi"/>
                <w:i/>
              </w:rPr>
            </m:ctrlPr>
          </m:dPr>
          <m:e>
            <m:r>
              <w:rPr>
                <w:rFonts w:ascii="Cambria Math" w:hAnsi="Cambria Math" w:cstheme="minorHAnsi"/>
              </w:rPr>
              <m:t>300∙2</m:t>
            </m:r>
            <m:sSup>
              <m:sSupPr>
                <m:ctrlPr>
                  <w:rPr>
                    <w:rFonts w:ascii="Cambria Math" w:hAnsi="Cambria Math" w:cstheme="minorHAnsi"/>
                    <w:i/>
                  </w:rPr>
                </m:ctrlPr>
              </m:sSupPr>
              <m:e>
                <m:r>
                  <m:rPr>
                    <m:sty m:val="p"/>
                  </m:rPr>
                  <w:rPr>
                    <w:rFonts w:ascii="Cambria Math" w:hAnsi="Cambria Math" w:cstheme="minorHAnsi"/>
                  </w:rPr>
                  <m:t>cm</m:t>
                </m:r>
              </m:e>
              <m:sup>
                <m:r>
                  <w:rPr>
                    <w:rFonts w:ascii="Cambria Math" w:hAnsi="Cambria Math" w:cstheme="minorHAnsi"/>
                  </w:rPr>
                  <m:t>3</m:t>
                </m:r>
              </m:sup>
            </m:sSup>
            <m:r>
              <w:rPr>
                <w:rFonts w:ascii="Cambria Math" w:hAnsi="Cambria Math" w:cstheme="minorHAnsi"/>
              </w:rPr>
              <m:t>=</m:t>
            </m:r>
          </m:e>
        </m:d>
        <m:r>
          <w:rPr>
            <w:rFonts w:ascii="Cambria Math" w:hAnsi="Cambria Math" w:cstheme="minorHAnsi"/>
          </w:rPr>
          <m:t xml:space="preserve">600 </m:t>
        </m:r>
        <m:sSup>
          <m:sSupPr>
            <m:ctrlPr>
              <w:rPr>
                <w:rFonts w:ascii="Cambria Math" w:hAnsi="Cambria Math" w:cstheme="minorHAnsi"/>
              </w:rPr>
            </m:ctrlPr>
          </m:sSupPr>
          <m:e>
            <m:r>
              <m:rPr>
                <m:sty m:val="p"/>
              </m:rPr>
              <w:rPr>
                <w:rFonts w:ascii="Cambria Math" w:hAnsi="Cambria Math" w:cstheme="minorHAnsi"/>
              </w:rPr>
              <m:t>cm</m:t>
            </m:r>
          </m:e>
          <m:sup>
            <m:r>
              <m:rPr>
                <m:sty m:val="p"/>
              </m:rPr>
              <w:rPr>
                <w:rFonts w:ascii="Cambria Math" w:hAnsi="Cambria Math" w:cstheme="minorHAnsi"/>
              </w:rPr>
              <m:t>3</m:t>
            </m:r>
          </m:sup>
        </m:sSup>
      </m:oMath>
      <w:r w:rsidRPr="00111517">
        <w:rPr>
          <w:rFonts w:eastAsiaTheme="minorEastAsia" w:cstheme="minorHAnsi"/>
        </w:rPr>
        <w:t xml:space="preserve"> </w:t>
      </w:r>
      <w:r w:rsidRPr="00111517">
        <w:rPr>
          <w:rFonts w:cstheme="minorHAnsi"/>
        </w:rPr>
        <w:t>Wasser verdunstet.</w:t>
      </w:r>
    </w:p>
    <w:p w:rsidR="00A2716C" w:rsidRPr="00111517" w:rsidRDefault="00A2716C" w:rsidP="00111517">
      <w:pPr>
        <w:autoSpaceDE w:val="0"/>
        <w:autoSpaceDN w:val="0"/>
        <w:adjustRightInd w:val="0"/>
        <w:spacing w:after="0" w:line="240" w:lineRule="auto"/>
        <w:rPr>
          <w:rFonts w:cstheme="minorHAnsi"/>
        </w:rPr>
      </w:pPr>
    </w:p>
    <w:p w:rsidR="00A35F31" w:rsidRPr="00111517" w:rsidRDefault="00A35F31" w:rsidP="00111517">
      <w:pPr>
        <w:autoSpaceDE w:val="0"/>
        <w:autoSpaceDN w:val="0"/>
        <w:adjustRightInd w:val="0"/>
        <w:spacing w:after="0" w:line="240" w:lineRule="auto"/>
        <w:rPr>
          <w:rFonts w:cstheme="minorHAnsi"/>
        </w:rPr>
      </w:pPr>
      <w:r w:rsidRPr="00111517">
        <w:rPr>
          <w:rFonts w:cstheme="minorHAnsi"/>
        </w:rPr>
        <w:t>Teil b</w:t>
      </w:r>
      <w:r w:rsidR="00A2716C" w:rsidRPr="00111517">
        <w:rPr>
          <w:rFonts w:cstheme="minorHAnsi"/>
        </w:rPr>
        <w:t>.</w:t>
      </w:r>
      <w:r w:rsidRPr="00111517">
        <w:rPr>
          <w:rFonts w:cstheme="minorHAnsi"/>
        </w:rPr>
        <w:t xml:space="preserve"> Im Zylinder sind (1000 ml - 750 ml =) 250 ml Wasser verdunstet. Die Größen der</w:t>
      </w:r>
      <w:r w:rsidR="00342502" w:rsidRPr="00111517">
        <w:rPr>
          <w:rFonts w:cstheme="minorHAnsi"/>
        </w:rPr>
        <w:t xml:space="preserve"> </w:t>
      </w:r>
      <w:r w:rsidRPr="00111517">
        <w:rPr>
          <w:rFonts w:cstheme="minorHAnsi"/>
        </w:rPr>
        <w:t>Wasser</w:t>
      </w:r>
      <w:r w:rsidR="00342502" w:rsidRPr="00111517">
        <w:rPr>
          <w:rFonts w:cstheme="minorHAnsi"/>
        </w:rPr>
        <w:softHyphen/>
      </w:r>
      <w:r w:rsidRPr="00111517">
        <w:rPr>
          <w:rFonts w:cstheme="minorHAnsi"/>
        </w:rPr>
        <w:t>ober</w:t>
      </w:r>
      <w:r w:rsidR="00342502" w:rsidRPr="00111517">
        <w:rPr>
          <w:rFonts w:cstheme="minorHAnsi"/>
        </w:rPr>
        <w:softHyphen/>
      </w:r>
      <w:r w:rsidRPr="00111517">
        <w:rPr>
          <w:rFonts w:cstheme="minorHAnsi"/>
        </w:rPr>
        <w:t>flächen, auf die die Sonne einstrahlte, verhalten sich also wie (</w:t>
      </w:r>
      <w:proofErr w:type="gramStart"/>
      <w:r w:rsidRPr="00111517">
        <w:rPr>
          <w:rFonts w:cstheme="minorHAnsi"/>
        </w:rPr>
        <w:t>250 :</w:t>
      </w:r>
      <w:proofErr w:type="gramEnd"/>
      <w:r w:rsidRPr="00111517">
        <w:rPr>
          <w:rFonts w:cstheme="minorHAnsi"/>
        </w:rPr>
        <w:t xml:space="preserve"> 600 =) 5 : 12.</w:t>
      </w:r>
      <w:r w:rsidR="00342502" w:rsidRPr="00111517">
        <w:rPr>
          <w:rFonts w:cstheme="minorHAnsi"/>
        </w:rPr>
        <w:t xml:space="preserve"> </w:t>
      </w:r>
      <w:r w:rsidRPr="00111517">
        <w:rPr>
          <w:rFonts w:cstheme="minorHAnsi"/>
        </w:rPr>
        <w:t>Diese Wasser</w:t>
      </w:r>
      <w:r w:rsidR="00342502" w:rsidRPr="00111517">
        <w:rPr>
          <w:rFonts w:cstheme="minorHAnsi"/>
        </w:rPr>
        <w:softHyphen/>
      </w:r>
      <w:r w:rsidRPr="00111517">
        <w:rPr>
          <w:rFonts w:cstheme="minorHAnsi"/>
        </w:rPr>
        <w:t>ober</w:t>
      </w:r>
      <w:r w:rsidR="00342502" w:rsidRPr="00111517">
        <w:rPr>
          <w:rFonts w:cstheme="minorHAnsi"/>
        </w:rPr>
        <w:softHyphen/>
      </w:r>
      <w:r w:rsidRPr="00111517">
        <w:rPr>
          <w:rFonts w:cstheme="minorHAnsi"/>
        </w:rPr>
        <w:t>flä</w:t>
      </w:r>
      <w:r w:rsidR="00342502" w:rsidRPr="00111517">
        <w:rPr>
          <w:rFonts w:cstheme="minorHAnsi"/>
        </w:rPr>
        <w:softHyphen/>
      </w:r>
      <w:r w:rsidRPr="00111517">
        <w:rPr>
          <w:rFonts w:cstheme="minorHAnsi"/>
        </w:rPr>
        <w:t>chen sind bei beiden Gefäßen so groß wie die Grundflächen. Also verhält</w:t>
      </w:r>
      <w:r w:rsidR="00342502" w:rsidRPr="00111517">
        <w:rPr>
          <w:rFonts w:cstheme="minorHAnsi"/>
        </w:rPr>
        <w:t xml:space="preserve"> </w:t>
      </w:r>
      <w:r w:rsidRPr="00111517">
        <w:rPr>
          <w:rFonts w:cstheme="minorHAnsi"/>
        </w:rPr>
        <w:t>sich der Flächeninhalt des Kreises zum Flächeninhalt der Grundfläche des Aquariums wie</w:t>
      </w:r>
      <w:r w:rsidR="00342502" w:rsidRPr="00111517">
        <w:rPr>
          <w:rFonts w:cstheme="minorHAnsi"/>
        </w:rPr>
        <w:t xml:space="preserve"> </w:t>
      </w:r>
      <w:proofErr w:type="gramStart"/>
      <w:r w:rsidRPr="00111517">
        <w:rPr>
          <w:rFonts w:cstheme="minorHAnsi"/>
        </w:rPr>
        <w:t>5 :</w:t>
      </w:r>
      <w:proofErr w:type="gramEnd"/>
      <w:r w:rsidRPr="00111517">
        <w:rPr>
          <w:rFonts w:cstheme="minorHAnsi"/>
        </w:rPr>
        <w:t xml:space="preserve"> 12. Ist x der Flächeninhalt des Kreises, dann erhält man die Verhältnisgleichung </w:t>
      </w:r>
      <w:proofErr w:type="gramStart"/>
      <w:r w:rsidRPr="00111517">
        <w:rPr>
          <w:rFonts w:cstheme="minorHAnsi"/>
        </w:rPr>
        <w:t>5 :</w:t>
      </w:r>
      <w:proofErr w:type="gramEnd"/>
      <w:r w:rsidRPr="00111517">
        <w:rPr>
          <w:rFonts w:cstheme="minorHAnsi"/>
        </w:rPr>
        <w:t xml:space="preserve"> 12 = x : 300.</w:t>
      </w:r>
      <w:r w:rsidR="00342502" w:rsidRPr="00111517">
        <w:rPr>
          <w:rFonts w:cstheme="minorHAnsi"/>
        </w:rPr>
        <w:t xml:space="preserve"> </w:t>
      </w:r>
      <w:r w:rsidRPr="00111517">
        <w:rPr>
          <w:rFonts w:cstheme="minorHAnsi"/>
        </w:rPr>
        <w:t xml:space="preserve">Hieraus </w:t>
      </w:r>
      <w:r w:rsidR="00A2716C" w:rsidRPr="00111517">
        <w:rPr>
          <w:rFonts w:cstheme="minorHAnsi"/>
        </w:rPr>
        <w:t xml:space="preserve">folgt  </w:t>
      </w:r>
      <m:oMath>
        <m:r>
          <w:rPr>
            <w:rFonts w:ascii="Cambria Math" w:hAnsi="Cambria Math" w:cstheme="minorHAnsi"/>
          </w:rPr>
          <m:t>x=</m:t>
        </m:r>
        <m:f>
          <m:fPr>
            <m:ctrlPr>
              <w:rPr>
                <w:rFonts w:ascii="Cambria Math" w:hAnsi="Cambria Math" w:cstheme="minorHAnsi"/>
                <w:i/>
              </w:rPr>
            </m:ctrlPr>
          </m:fPr>
          <m:num>
            <m:r>
              <w:rPr>
                <w:rFonts w:ascii="Cambria Math" w:hAnsi="Cambria Math" w:cstheme="minorHAnsi"/>
              </w:rPr>
              <m:t>5∙300</m:t>
            </m:r>
          </m:num>
          <m:den>
            <m:r>
              <w:rPr>
                <w:rFonts w:ascii="Cambria Math" w:hAnsi="Cambria Math" w:cstheme="minorHAnsi"/>
              </w:rPr>
              <m:t>12</m:t>
            </m:r>
          </m:den>
        </m:f>
        <m:r>
          <w:rPr>
            <w:rFonts w:ascii="Cambria Math" w:hAnsi="Cambria Math" w:cstheme="minorHAnsi"/>
          </w:rPr>
          <m:t>=125</m:t>
        </m:r>
      </m:oMath>
      <w:r w:rsidR="00A2716C" w:rsidRPr="00111517">
        <w:rPr>
          <w:rFonts w:eastAsiaTheme="minorEastAsia" w:cstheme="minorHAnsi"/>
        </w:rPr>
        <w:t>.</w:t>
      </w:r>
      <w:r w:rsidR="00A2716C" w:rsidRPr="00111517">
        <w:rPr>
          <w:rFonts w:cstheme="minorHAnsi"/>
        </w:rPr>
        <w:t xml:space="preserve"> Der Flächeninhalt des Kreises beträ</w:t>
      </w:r>
      <w:r w:rsidRPr="00111517">
        <w:rPr>
          <w:rFonts w:cstheme="minorHAnsi"/>
        </w:rPr>
        <w:t>gt demnach 125 cm</w:t>
      </w:r>
      <w:r w:rsidR="00A2716C" w:rsidRPr="00111517">
        <w:rPr>
          <w:rFonts w:cstheme="minorHAnsi"/>
        </w:rPr>
        <w:t>²</w:t>
      </w:r>
      <w:r w:rsidRPr="00111517">
        <w:rPr>
          <w:rFonts w:cstheme="minorHAnsi"/>
        </w:rPr>
        <w:t>.</w:t>
      </w:r>
    </w:p>
    <w:p w:rsidR="00A2716C" w:rsidRPr="00111517" w:rsidRDefault="00A2716C" w:rsidP="00111517">
      <w:pPr>
        <w:autoSpaceDE w:val="0"/>
        <w:autoSpaceDN w:val="0"/>
        <w:adjustRightInd w:val="0"/>
        <w:spacing w:after="0" w:line="240" w:lineRule="auto"/>
        <w:rPr>
          <w:rFonts w:cstheme="minorHAnsi"/>
        </w:rPr>
      </w:pPr>
    </w:p>
    <w:p w:rsidR="00C72292" w:rsidRPr="00111517" w:rsidRDefault="00C72292" w:rsidP="00111517">
      <w:pPr>
        <w:autoSpaceDE w:val="0"/>
        <w:autoSpaceDN w:val="0"/>
        <w:adjustRightInd w:val="0"/>
        <w:spacing w:after="0" w:line="240" w:lineRule="auto"/>
        <w:rPr>
          <w:rFonts w:cstheme="minorHAnsi"/>
        </w:rPr>
      </w:pPr>
    </w:p>
    <w:p w:rsidR="00A97F41" w:rsidRPr="00111517" w:rsidRDefault="00A97F41"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A97F41" w:rsidRPr="00111517" w:rsidRDefault="00CD40EC" w:rsidP="00111517">
      <w:pPr>
        <w:spacing w:after="0" w:line="240" w:lineRule="auto"/>
        <w:rPr>
          <w:rFonts w:ascii="Calibri" w:hAnsi="Calibri"/>
          <w:bCs/>
        </w:rPr>
      </w:pPr>
      <w:r w:rsidRPr="00111517">
        <w:rPr>
          <w:rFonts w:ascii="Calibri" w:hAnsi="Calibri"/>
          <w:bCs/>
        </w:rPr>
        <w:t>Diese Aufgabe und ihre Lösung sind originell, aber dennoch elementar lösbar. Die Me</w:t>
      </w:r>
      <w:r w:rsidR="00342502" w:rsidRPr="00111517">
        <w:rPr>
          <w:rFonts w:ascii="Calibri" w:hAnsi="Calibri"/>
          <w:bCs/>
        </w:rPr>
        <w:softHyphen/>
      </w:r>
      <w:r w:rsidRPr="00111517">
        <w:rPr>
          <w:rFonts w:ascii="Calibri" w:hAnsi="Calibri"/>
          <w:bCs/>
        </w:rPr>
        <w:t>tho</w:t>
      </w:r>
      <w:r w:rsidR="00342502" w:rsidRPr="00111517">
        <w:rPr>
          <w:rFonts w:ascii="Calibri" w:hAnsi="Calibri"/>
          <w:bCs/>
        </w:rPr>
        <w:softHyphen/>
      </w:r>
      <w:r w:rsidRPr="00111517">
        <w:rPr>
          <w:rFonts w:ascii="Calibri" w:hAnsi="Calibri"/>
          <w:bCs/>
        </w:rPr>
        <w:t>den, die die Schülerinnen und Schüler dafür benötigen, sollten schon zu Beginn der 7. Jahr</w:t>
      </w:r>
      <w:r w:rsidR="00342502" w:rsidRPr="00111517">
        <w:rPr>
          <w:rFonts w:ascii="Calibri" w:hAnsi="Calibri"/>
          <w:bCs/>
        </w:rPr>
        <w:softHyphen/>
      </w:r>
      <w:r w:rsidRPr="00111517">
        <w:rPr>
          <w:rFonts w:ascii="Calibri" w:hAnsi="Calibri"/>
          <w:bCs/>
        </w:rPr>
        <w:t>gangsstufe bei allen sicher vorhanden sein. Auch für die Lösung braucht man keine trick</w:t>
      </w:r>
      <w:r w:rsidR="00342502" w:rsidRPr="00111517">
        <w:rPr>
          <w:rFonts w:ascii="Calibri" w:hAnsi="Calibri"/>
          <w:bCs/>
        </w:rPr>
        <w:softHyphen/>
      </w:r>
      <w:r w:rsidRPr="00111517">
        <w:rPr>
          <w:rFonts w:ascii="Calibri" w:hAnsi="Calibri"/>
          <w:bCs/>
        </w:rPr>
        <w:t>rei</w:t>
      </w:r>
      <w:r w:rsidR="00342502" w:rsidRPr="00111517">
        <w:rPr>
          <w:rFonts w:ascii="Calibri" w:hAnsi="Calibri"/>
          <w:bCs/>
        </w:rPr>
        <w:softHyphen/>
      </w:r>
      <w:r w:rsidRPr="00111517">
        <w:rPr>
          <w:rFonts w:ascii="Calibri" w:hAnsi="Calibri"/>
          <w:bCs/>
        </w:rPr>
        <w:t>chen Ideen oder geeignete Hilfsfunktionen. Die Aufgabenstellung gibt den Lösungsweg in</w:t>
      </w:r>
      <w:r w:rsidR="00342502" w:rsidRPr="00111517">
        <w:rPr>
          <w:rFonts w:ascii="Calibri" w:hAnsi="Calibri"/>
          <w:bCs/>
        </w:rPr>
        <w:softHyphen/>
      </w:r>
      <w:r w:rsidRPr="00111517">
        <w:rPr>
          <w:rFonts w:ascii="Calibri" w:hAnsi="Calibri"/>
          <w:bCs/>
        </w:rPr>
        <w:t>di</w:t>
      </w:r>
      <w:r w:rsidR="00342502" w:rsidRPr="00111517">
        <w:rPr>
          <w:rFonts w:ascii="Calibri" w:hAnsi="Calibri"/>
          <w:bCs/>
        </w:rPr>
        <w:softHyphen/>
      </w:r>
      <w:r w:rsidRPr="00111517">
        <w:rPr>
          <w:rFonts w:ascii="Calibri" w:hAnsi="Calibri"/>
          <w:bCs/>
        </w:rPr>
        <w:t xml:space="preserve">rekt vor. Aus diesen Gründen ist diese Aufgabe als Einstieg in ein Modul über Kreisgeometrie sehr geeignet, da die typischen Probleme der fehlenden Inhalte aus den vorherigen </w:t>
      </w:r>
      <w:proofErr w:type="spellStart"/>
      <w:r w:rsidRPr="00111517">
        <w:rPr>
          <w:rFonts w:ascii="Calibri" w:hAnsi="Calibri"/>
          <w:bCs/>
        </w:rPr>
        <w:t>Jahrgangs</w:t>
      </w:r>
      <w:r w:rsidR="00342502" w:rsidRPr="00111517">
        <w:rPr>
          <w:rFonts w:ascii="Calibri" w:hAnsi="Calibri"/>
          <w:bCs/>
        </w:rPr>
        <w:softHyphen/>
      </w:r>
      <w:r w:rsidRPr="00111517">
        <w:rPr>
          <w:rFonts w:ascii="Calibri" w:hAnsi="Calibri"/>
          <w:bCs/>
        </w:rPr>
        <w:t>stufen</w:t>
      </w:r>
      <w:proofErr w:type="spellEnd"/>
      <w:r w:rsidRPr="00111517">
        <w:rPr>
          <w:rFonts w:ascii="Calibri" w:hAnsi="Calibri"/>
          <w:bCs/>
        </w:rPr>
        <w:t xml:space="preserve"> oder der nicht auf der Hand liegenden</w:t>
      </w:r>
      <w:r w:rsidR="00FA591B" w:rsidRPr="00111517">
        <w:rPr>
          <w:rFonts w:ascii="Calibri" w:hAnsi="Calibri"/>
          <w:bCs/>
        </w:rPr>
        <w:t xml:space="preserve"> Aneinanderreihungen verschiedener Be</w:t>
      </w:r>
      <w:r w:rsidR="00342502" w:rsidRPr="00111517">
        <w:rPr>
          <w:rFonts w:ascii="Calibri" w:hAnsi="Calibri"/>
          <w:bCs/>
        </w:rPr>
        <w:softHyphen/>
      </w:r>
      <w:r w:rsidR="00FA591B" w:rsidRPr="00111517">
        <w:rPr>
          <w:rFonts w:ascii="Calibri" w:hAnsi="Calibri"/>
          <w:bCs/>
        </w:rPr>
        <w:t xml:space="preserve">weisschritte hier nicht gegeben sind. Andererseits ist die Idee einer Flächeninhaltsbestimmung eines Kreises auf die in der Aufgabenstellung beschriebenen </w:t>
      </w:r>
      <w:r w:rsidR="00342502" w:rsidRPr="00111517">
        <w:rPr>
          <w:rFonts w:ascii="Calibri" w:hAnsi="Calibri"/>
          <w:bCs/>
        </w:rPr>
        <w:t>Wie</w:t>
      </w:r>
      <w:r w:rsidR="00342502" w:rsidRPr="00111517">
        <w:rPr>
          <w:rFonts w:ascii="Calibri" w:hAnsi="Calibri"/>
          <w:bCs/>
        </w:rPr>
        <w:softHyphen/>
      </w:r>
      <w:r w:rsidR="00FA591B" w:rsidRPr="00111517">
        <w:rPr>
          <w:rFonts w:ascii="Calibri" w:hAnsi="Calibri"/>
          <w:bCs/>
        </w:rPr>
        <w:t>se für die Schülerinnen und Schüler motivierend und behandelt ein relativ komplexes Problem auf relativ elementare Art und Weise.</w:t>
      </w:r>
    </w:p>
    <w:p w:rsidR="00342502" w:rsidRPr="00111517" w:rsidRDefault="00342502" w:rsidP="00111517">
      <w:pPr>
        <w:spacing w:after="0" w:line="240" w:lineRule="auto"/>
        <w:rPr>
          <w:rFonts w:ascii="Calibri" w:hAnsi="Calibri"/>
          <w:b/>
          <w:bCs/>
        </w:rPr>
      </w:pPr>
    </w:p>
    <w:p w:rsidR="00342502" w:rsidRPr="00111517" w:rsidRDefault="00342502" w:rsidP="00111517">
      <w:pPr>
        <w:spacing w:after="0" w:line="240" w:lineRule="auto"/>
        <w:rPr>
          <w:rFonts w:ascii="Calibri" w:hAnsi="Calibri"/>
          <w:b/>
          <w:bCs/>
        </w:rPr>
      </w:pPr>
    </w:p>
    <w:p w:rsidR="00FA591B" w:rsidRPr="00111517" w:rsidRDefault="00A97F41" w:rsidP="00111517">
      <w:pPr>
        <w:spacing w:after="0" w:line="240" w:lineRule="auto"/>
        <w:rPr>
          <w:rFonts w:ascii="Calibri" w:hAnsi="Calibri"/>
          <w:b/>
          <w:bCs/>
          <w:sz w:val="28"/>
        </w:rPr>
      </w:pPr>
      <w:r w:rsidRPr="00111517">
        <w:rPr>
          <w:rFonts w:ascii="Calibri" w:hAnsi="Calibri"/>
          <w:b/>
          <w:bCs/>
          <w:sz w:val="28"/>
        </w:rPr>
        <w:t>Ergänzungen der Aufgabe:</w:t>
      </w:r>
    </w:p>
    <w:p w:rsidR="00111517" w:rsidRPr="00111517" w:rsidRDefault="00111517" w:rsidP="00111517">
      <w:pPr>
        <w:spacing w:after="0" w:line="240" w:lineRule="auto"/>
        <w:rPr>
          <w:rFonts w:ascii="Calibri" w:hAnsi="Calibri"/>
        </w:rPr>
      </w:pPr>
    </w:p>
    <w:p w:rsidR="00A97F41" w:rsidRPr="00111517" w:rsidRDefault="00FA591B" w:rsidP="00111517">
      <w:pPr>
        <w:spacing w:after="0" w:line="240" w:lineRule="auto"/>
        <w:rPr>
          <w:rFonts w:ascii="Calibri" w:hAnsi="Calibri"/>
        </w:rPr>
      </w:pPr>
      <w:r w:rsidRPr="00111517">
        <w:rPr>
          <w:rFonts w:ascii="Calibri" w:hAnsi="Calibri"/>
        </w:rPr>
        <w:t xml:space="preserve">Diese Aufgabe bietet einen schönen Einstieg in die Kreisgeometrie und sollte als Einstiegsproblem singulär behandelt </w:t>
      </w:r>
      <w:proofErr w:type="gramStart"/>
      <w:r w:rsidRPr="00111517">
        <w:rPr>
          <w:rFonts w:ascii="Calibri" w:hAnsi="Calibri"/>
        </w:rPr>
        <w:t>werden</w:t>
      </w:r>
      <w:proofErr w:type="gramEnd"/>
      <w:r w:rsidRPr="00111517">
        <w:rPr>
          <w:rFonts w:ascii="Calibri" w:hAnsi="Calibri"/>
        </w:rPr>
        <w:t xml:space="preserve">. Eine weitere Ausweitung </w:t>
      </w:r>
      <w:r w:rsidR="00695DFF" w:rsidRPr="00111517">
        <w:rPr>
          <w:rFonts w:ascii="Calibri" w:hAnsi="Calibri"/>
        </w:rPr>
        <w:t xml:space="preserve"> dieser Thematik </w:t>
      </w:r>
      <w:r w:rsidRPr="00111517">
        <w:rPr>
          <w:rFonts w:ascii="Calibri" w:hAnsi="Calibri"/>
        </w:rPr>
        <w:t>führt nicht zu den inter</w:t>
      </w:r>
      <w:r w:rsidR="00342502" w:rsidRPr="00111517">
        <w:rPr>
          <w:rFonts w:ascii="Calibri" w:hAnsi="Calibri"/>
        </w:rPr>
        <w:softHyphen/>
      </w:r>
      <w:r w:rsidRPr="00111517">
        <w:rPr>
          <w:rFonts w:ascii="Calibri" w:hAnsi="Calibri"/>
        </w:rPr>
        <w:t>es</w:t>
      </w:r>
      <w:r w:rsidR="00342502" w:rsidRPr="00111517">
        <w:rPr>
          <w:rFonts w:ascii="Calibri" w:hAnsi="Calibri"/>
        </w:rPr>
        <w:softHyphen/>
      </w:r>
      <w:r w:rsidRPr="00111517">
        <w:rPr>
          <w:rFonts w:ascii="Calibri" w:hAnsi="Calibri"/>
        </w:rPr>
        <w:t>san</w:t>
      </w:r>
      <w:r w:rsidR="00342502" w:rsidRPr="00111517">
        <w:rPr>
          <w:rFonts w:ascii="Calibri" w:hAnsi="Calibri"/>
        </w:rPr>
        <w:softHyphen/>
      </w:r>
      <w:r w:rsidRPr="00111517">
        <w:rPr>
          <w:rFonts w:ascii="Calibri" w:hAnsi="Calibri"/>
        </w:rPr>
        <w:t>ten Fragestellung</w:t>
      </w:r>
      <w:r w:rsidR="00D315F2" w:rsidRPr="00111517">
        <w:rPr>
          <w:rFonts w:ascii="Calibri" w:hAnsi="Calibri"/>
        </w:rPr>
        <w:t>en</w:t>
      </w:r>
      <w:r w:rsidRPr="00111517">
        <w:rPr>
          <w:rFonts w:ascii="Calibri" w:hAnsi="Calibri"/>
        </w:rPr>
        <w:t xml:space="preserve"> über Kreisgeometrie, zu denen dieses Modul führen soll. Deshalb genügt eine einmalige Behandlung zur Motivation der Schülerinnen und Schüler zu Beginn einer Unterrichtsreihe.</w:t>
      </w:r>
    </w:p>
    <w:p w:rsidR="00C72292" w:rsidRDefault="00C72292" w:rsidP="00111517">
      <w:pPr>
        <w:pStyle w:val="berschrift1"/>
        <w:spacing w:before="0" w:line="240" w:lineRule="auto"/>
        <w:rPr>
          <w:rFonts w:ascii="Calibri" w:hAnsi="Calibri"/>
          <w:b w:val="0"/>
          <w:color w:val="auto"/>
          <w:sz w:val="22"/>
          <w:szCs w:val="22"/>
        </w:rPr>
      </w:pPr>
    </w:p>
    <w:p w:rsidR="00111517" w:rsidRDefault="00111517" w:rsidP="00111517">
      <w:pPr>
        <w:spacing w:after="0" w:line="240" w:lineRule="auto"/>
      </w:pPr>
    </w:p>
    <w:p w:rsidR="00111517" w:rsidRPr="00111517" w:rsidRDefault="00111517" w:rsidP="00111517">
      <w:pPr>
        <w:spacing w:after="0" w:line="240" w:lineRule="auto"/>
      </w:pPr>
    </w:p>
    <w:p w:rsidR="007539AB" w:rsidRPr="00111517" w:rsidRDefault="007539AB"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Olympiadeaufgabe</w:t>
      </w:r>
      <w:proofErr w:type="spellEnd"/>
      <w:r w:rsidRPr="00111517">
        <w:rPr>
          <w:rFonts w:ascii="Calibri" w:hAnsi="Calibri"/>
          <w:b w:val="0"/>
          <w:color w:val="auto"/>
        </w:rPr>
        <w:t xml:space="preserve"> 450833</w:t>
      </w:r>
    </w:p>
    <w:p w:rsidR="007539AB" w:rsidRPr="00111517" w:rsidRDefault="007539AB"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r w:rsidRPr="00111517">
        <w:rPr>
          <w:rFonts w:cs="CMR12"/>
        </w:rPr>
        <w:t xml:space="preserve">Ein weiteres großes Feld der Geometrie behandelt Konstruktionen von ausgezeichneten Punkten, Strecken oder Geraden. Während vor einigen Jahrzehnten dieser Bereich noch intensiv während der Behandlung der Kongruenzsätze oder der Linien im Dreieck regulär unterrichtet wurde, wird er in der heutigen Zeit eher stiefmütterlich behandelt. Alleine der Operator „Konstruieren“ ist für viele </w:t>
      </w:r>
      <w:r w:rsidRPr="00111517">
        <w:rPr>
          <w:rFonts w:cs="CMR12"/>
        </w:rPr>
        <w:lastRenderedPageBreak/>
        <w:t xml:space="preserve">Schülerinnen und Schüler nicht selbsterklärend. Hier sollte der Lehrer gewisse Grundlagen schaffen, eventuell auch durch die Behandlung oder Wiederholung elementarer Grundkonstruktionen wie etwa der Konstruktion von </w:t>
      </w:r>
      <w:proofErr w:type="spellStart"/>
      <w:r w:rsidRPr="00111517">
        <w:rPr>
          <w:rFonts w:cs="CMR12"/>
        </w:rPr>
        <w:t>Mittel</w:t>
      </w:r>
      <w:r w:rsidR="00342502" w:rsidRPr="00111517">
        <w:rPr>
          <w:rFonts w:cs="CMR12"/>
        </w:rPr>
        <w:softHyphen/>
      </w:r>
      <w:r w:rsidRPr="00111517">
        <w:rPr>
          <w:rFonts w:cs="CMR12"/>
        </w:rPr>
        <w:t>senkrechte</w:t>
      </w:r>
      <w:proofErr w:type="spellEnd"/>
      <w:r w:rsidRPr="00111517">
        <w:rPr>
          <w:rFonts w:cs="CMR12"/>
        </w:rPr>
        <w:t xml:space="preserve"> oder Winkelhalbierende. In dieser Aufgabe werden auch Eigenschaften einer Raute benötigt. Falls diese nicht mehr sicher vorausgesetzt werden können, sollte zumindest ein Tipp in diese Richtung erfolgen, um eine Chance für einen eigenständigen Lösungsansatz zu ermöglichen.</w:t>
      </w:r>
    </w:p>
    <w:p w:rsidR="007539AB" w:rsidRPr="00111517" w:rsidRDefault="007539AB"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7539AB" w:rsidRPr="00111517" w:rsidRDefault="007539AB"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r w:rsidRPr="00111517">
        <w:rPr>
          <w:rFonts w:cs="CMR12"/>
        </w:rPr>
        <w:t xml:space="preserve">Drei kongruente Kreise mit den Mittelpunkten </w:t>
      </w:r>
      <w:r w:rsidRPr="005C2EBD">
        <w:rPr>
          <w:rFonts w:cs="CMR12"/>
          <w:i/>
        </w:rPr>
        <w:t>M</w:t>
      </w:r>
      <w:r w:rsidRPr="00111517">
        <w:rPr>
          <w:rFonts w:cs="CMR12"/>
          <w:vertAlign w:val="subscript"/>
        </w:rPr>
        <w:t>1</w:t>
      </w:r>
      <w:r w:rsidRPr="00111517">
        <w:rPr>
          <w:rFonts w:cs="CMR12"/>
        </w:rPr>
        <w:t xml:space="preserve">, </w:t>
      </w:r>
      <w:r w:rsidRPr="005C2EBD">
        <w:rPr>
          <w:rFonts w:cs="CMR12"/>
          <w:i/>
        </w:rPr>
        <w:t>M</w:t>
      </w:r>
      <w:r w:rsidRPr="00111517">
        <w:rPr>
          <w:rFonts w:cs="CMR12"/>
          <w:vertAlign w:val="subscript"/>
        </w:rPr>
        <w:t>2</w:t>
      </w:r>
      <w:r w:rsidRPr="00111517">
        <w:rPr>
          <w:rFonts w:cs="CMR12"/>
        </w:rPr>
        <w:t xml:space="preserve">, </w:t>
      </w:r>
      <w:r w:rsidRPr="005C2EBD">
        <w:rPr>
          <w:rFonts w:cs="CMR12"/>
          <w:i/>
        </w:rPr>
        <w:t>M</w:t>
      </w:r>
      <w:r w:rsidRPr="00111517">
        <w:rPr>
          <w:rFonts w:cs="CMR12"/>
          <w:vertAlign w:val="subscript"/>
        </w:rPr>
        <w:t>3</w:t>
      </w:r>
      <w:r w:rsidRPr="00111517">
        <w:rPr>
          <w:rFonts w:cs="CMR12"/>
        </w:rPr>
        <w:t xml:space="preserve"> und dem Radius </w:t>
      </w:r>
      <w:r w:rsidRPr="005C2EBD">
        <w:rPr>
          <w:rFonts w:cs="CMR12"/>
          <w:i/>
        </w:rPr>
        <w:t>r</w:t>
      </w:r>
      <w:r w:rsidRPr="00111517">
        <w:rPr>
          <w:rFonts w:cs="CMR12"/>
        </w:rPr>
        <w:t xml:space="preserve"> verlaufen durch einen gemeinsamen Punkt </w:t>
      </w:r>
      <w:r w:rsidRPr="005C2EBD">
        <w:rPr>
          <w:rFonts w:cs="CMR12"/>
          <w:i/>
        </w:rPr>
        <w:t>D</w:t>
      </w:r>
      <w:r w:rsidRPr="00111517">
        <w:rPr>
          <w:rFonts w:cs="CMR12"/>
        </w:rPr>
        <w:t>. Diese Kreise schneiden einander außerdem in weiteren Punk</w:t>
      </w:r>
      <w:r w:rsidR="00342502" w:rsidRPr="00111517">
        <w:rPr>
          <w:rFonts w:cs="CMR12"/>
        </w:rPr>
        <w:softHyphen/>
      </w:r>
      <w:r w:rsidRPr="00111517">
        <w:rPr>
          <w:rFonts w:cs="CMR12"/>
        </w:rPr>
        <w:t xml:space="preserve">ten, die mit </w:t>
      </w:r>
      <w:r w:rsidRPr="005C2EBD">
        <w:rPr>
          <w:rFonts w:cs="CMR12"/>
          <w:i/>
        </w:rPr>
        <w:t>A</w:t>
      </w:r>
      <w:r w:rsidRPr="00111517">
        <w:rPr>
          <w:rFonts w:cs="CMR12"/>
        </w:rPr>
        <w:t xml:space="preserve">, </w:t>
      </w:r>
      <w:r w:rsidRPr="005C2EBD">
        <w:rPr>
          <w:rFonts w:cs="CMR12"/>
          <w:i/>
        </w:rPr>
        <w:t>B</w:t>
      </w:r>
      <w:r w:rsidRPr="00111517">
        <w:rPr>
          <w:rFonts w:cs="CMR12"/>
        </w:rPr>
        <w:t xml:space="preserve"> und </w:t>
      </w:r>
      <w:r w:rsidRPr="005C2EBD">
        <w:rPr>
          <w:rFonts w:cs="CMR12"/>
          <w:i/>
        </w:rPr>
        <w:t>C</w:t>
      </w:r>
      <w:r w:rsidRPr="00111517">
        <w:rPr>
          <w:rFonts w:cs="CMR12"/>
        </w:rPr>
        <w:t xml:space="preserve"> bezeichnet werden.</w:t>
      </w:r>
    </w:p>
    <w:p w:rsidR="007539AB" w:rsidRPr="00111517" w:rsidRDefault="007539AB" w:rsidP="00111517">
      <w:pPr>
        <w:pStyle w:val="Listenabsatz"/>
        <w:numPr>
          <w:ilvl w:val="0"/>
          <w:numId w:val="5"/>
        </w:numPr>
        <w:autoSpaceDE w:val="0"/>
        <w:autoSpaceDN w:val="0"/>
        <w:adjustRightInd w:val="0"/>
        <w:spacing w:after="0" w:line="240" w:lineRule="auto"/>
        <w:rPr>
          <w:rFonts w:cs="CMR12"/>
        </w:rPr>
      </w:pPr>
      <w:r w:rsidRPr="00111517">
        <w:rPr>
          <w:rFonts w:cs="CMR12"/>
        </w:rPr>
        <w:t xml:space="preserve">Beweise, dass man einen Punkt </w:t>
      </w:r>
      <w:r w:rsidRPr="005C2EBD">
        <w:rPr>
          <w:rFonts w:cs="CMR12"/>
          <w:i/>
        </w:rPr>
        <w:t>S</w:t>
      </w:r>
      <w:r w:rsidRPr="00111517">
        <w:rPr>
          <w:rFonts w:cs="CMR12"/>
        </w:rPr>
        <w:t xml:space="preserve"> konstruieren kann, der von diesen drei Schnitt</w:t>
      </w:r>
      <w:r w:rsidR="00342502" w:rsidRPr="00111517">
        <w:rPr>
          <w:rFonts w:cs="CMR12"/>
        </w:rPr>
        <w:softHyphen/>
      </w:r>
      <w:r w:rsidRPr="00111517">
        <w:rPr>
          <w:rFonts w:cs="CMR12"/>
        </w:rPr>
        <w:t>punk</w:t>
      </w:r>
      <w:r w:rsidR="00342502" w:rsidRPr="00111517">
        <w:rPr>
          <w:rFonts w:cs="CMR12"/>
        </w:rPr>
        <w:softHyphen/>
      </w:r>
      <w:r w:rsidRPr="00111517">
        <w:rPr>
          <w:rFonts w:cs="CMR12"/>
        </w:rPr>
        <w:t>ten den gleichen Abstand besitzt.</w:t>
      </w:r>
    </w:p>
    <w:p w:rsidR="007539AB" w:rsidRPr="00111517" w:rsidRDefault="007539AB" w:rsidP="00111517">
      <w:pPr>
        <w:pStyle w:val="Listenabsatz"/>
        <w:numPr>
          <w:ilvl w:val="0"/>
          <w:numId w:val="5"/>
        </w:numPr>
        <w:autoSpaceDE w:val="0"/>
        <w:autoSpaceDN w:val="0"/>
        <w:adjustRightInd w:val="0"/>
        <w:spacing w:after="0" w:line="240" w:lineRule="auto"/>
        <w:rPr>
          <w:rFonts w:cs="CMR12"/>
        </w:rPr>
      </w:pPr>
      <w:r w:rsidRPr="00111517">
        <w:rPr>
          <w:rFonts w:cs="CMR12"/>
        </w:rPr>
        <w:t xml:space="preserve">Vergleiche den Radius des Kreises mit dem Mittelpunkt </w:t>
      </w:r>
      <w:r w:rsidRPr="005C2EBD">
        <w:rPr>
          <w:rFonts w:cs="CMR12"/>
          <w:i/>
        </w:rPr>
        <w:t>S</w:t>
      </w:r>
      <w:r w:rsidRPr="00111517">
        <w:rPr>
          <w:rFonts w:cs="CMR12"/>
        </w:rPr>
        <w:t xml:space="preserve">, auf dem </w:t>
      </w:r>
      <w:r w:rsidRPr="005C2EBD">
        <w:rPr>
          <w:rFonts w:cs="CMR12"/>
          <w:i/>
        </w:rPr>
        <w:t>A</w:t>
      </w:r>
      <w:r w:rsidRPr="00111517">
        <w:rPr>
          <w:rFonts w:cs="CMR12"/>
        </w:rPr>
        <w:t xml:space="preserve">, </w:t>
      </w:r>
      <w:r w:rsidRPr="005C2EBD">
        <w:rPr>
          <w:rFonts w:cs="CMR12"/>
          <w:i/>
        </w:rPr>
        <w:t>B</w:t>
      </w:r>
      <w:r w:rsidRPr="00111517">
        <w:rPr>
          <w:rFonts w:cs="CMR12"/>
        </w:rPr>
        <w:t xml:space="preserve"> und </w:t>
      </w:r>
      <w:r w:rsidRPr="005C2EBD">
        <w:rPr>
          <w:rFonts w:cs="CMR12"/>
          <w:i/>
        </w:rPr>
        <w:t>C</w:t>
      </w:r>
      <w:r w:rsidRPr="00111517">
        <w:rPr>
          <w:rFonts w:cs="CMR12"/>
        </w:rPr>
        <w:t xml:space="preserve"> liegen, mit dem Radius </w:t>
      </w:r>
      <w:r w:rsidRPr="005C2EBD">
        <w:rPr>
          <w:rFonts w:cs="CMR12"/>
          <w:i/>
        </w:rPr>
        <w:t>r</w:t>
      </w:r>
      <w:r w:rsidRPr="00111517">
        <w:rPr>
          <w:rFonts w:cs="CMR12"/>
        </w:rPr>
        <w:t>.</w:t>
      </w:r>
    </w:p>
    <w:p w:rsidR="007539AB" w:rsidRPr="00111517" w:rsidRDefault="007539AB"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D315F2" w:rsidRPr="00111517" w:rsidRDefault="00D315F2" w:rsidP="00111517">
      <w:pPr>
        <w:autoSpaceDE w:val="0"/>
        <w:autoSpaceDN w:val="0"/>
        <w:adjustRightInd w:val="0"/>
        <w:spacing w:after="0" w:line="240" w:lineRule="auto"/>
        <w:rPr>
          <w:rFonts w:cs="CMR12"/>
          <w:b/>
        </w:rPr>
      </w:pPr>
    </w:p>
    <w:p w:rsidR="00D315F2" w:rsidRPr="00111517" w:rsidRDefault="00D315F2" w:rsidP="00111517">
      <w:pPr>
        <w:autoSpaceDE w:val="0"/>
        <w:autoSpaceDN w:val="0"/>
        <w:adjustRightInd w:val="0"/>
        <w:spacing w:after="0" w:line="240" w:lineRule="auto"/>
        <w:rPr>
          <w:rFonts w:cs="CMR12"/>
        </w:rPr>
      </w:pPr>
      <w:r w:rsidRPr="00111517">
        <w:rPr>
          <w:rFonts w:cs="CMR12"/>
        </w:rPr>
        <w:t xml:space="preserve">zu Teil a. Aus den Voraussetzungen folgt, dass </w:t>
      </w:r>
      <w:r w:rsidRPr="005C2EBD">
        <w:rPr>
          <w:rFonts w:cs="CMR12"/>
          <w:i/>
        </w:rPr>
        <w:t>A</w:t>
      </w:r>
      <w:r w:rsidRPr="00111517">
        <w:rPr>
          <w:rFonts w:cs="CMR12"/>
        </w:rPr>
        <w:t xml:space="preserve">, </w:t>
      </w:r>
      <w:r w:rsidRPr="005C2EBD">
        <w:rPr>
          <w:rFonts w:cs="CMR12"/>
          <w:i/>
        </w:rPr>
        <w:t>B</w:t>
      </w:r>
      <w:r w:rsidRPr="00111517">
        <w:rPr>
          <w:rFonts w:cs="CMR12"/>
        </w:rPr>
        <w:t xml:space="preserve"> und </w:t>
      </w:r>
      <w:r w:rsidRPr="005C2EBD">
        <w:rPr>
          <w:rFonts w:cs="CMR12"/>
          <w:i/>
        </w:rPr>
        <w:t>C</w:t>
      </w:r>
      <w:r w:rsidRPr="00111517">
        <w:rPr>
          <w:rFonts w:cs="CMR12"/>
        </w:rPr>
        <w:t xml:space="preserve"> ein Dreieck bilden. Der zu konstru</w:t>
      </w:r>
      <w:r w:rsidR="00342502" w:rsidRPr="00111517">
        <w:rPr>
          <w:rFonts w:cs="CMR12"/>
        </w:rPr>
        <w:softHyphen/>
      </w:r>
      <w:r w:rsidRPr="00111517">
        <w:rPr>
          <w:rFonts w:cs="CMR12"/>
        </w:rPr>
        <w:t>ieren</w:t>
      </w:r>
      <w:r w:rsidR="00342502" w:rsidRPr="00111517">
        <w:rPr>
          <w:rFonts w:cs="CMR12"/>
        </w:rPr>
        <w:softHyphen/>
      </w:r>
      <w:r w:rsidRPr="00111517">
        <w:rPr>
          <w:rFonts w:cs="CMR12"/>
        </w:rPr>
        <w:t>de Punkt ist der Umkreismittelpunkt dieses Dreiecks.</w:t>
      </w:r>
    </w:p>
    <w:p w:rsidR="00D315F2" w:rsidRPr="00111517" w:rsidRDefault="00D315F2" w:rsidP="00111517">
      <w:pPr>
        <w:autoSpaceDE w:val="0"/>
        <w:autoSpaceDN w:val="0"/>
        <w:adjustRightInd w:val="0"/>
        <w:spacing w:after="0" w:line="240" w:lineRule="auto"/>
        <w:rPr>
          <w:rFonts w:cs="CMR12"/>
        </w:rPr>
      </w:pPr>
    </w:p>
    <w:p w:rsidR="00434EAE" w:rsidRDefault="00D315F2" w:rsidP="00111517">
      <w:pPr>
        <w:autoSpaceDE w:val="0"/>
        <w:autoSpaceDN w:val="0"/>
        <w:adjustRightInd w:val="0"/>
        <w:spacing w:after="0" w:line="240" w:lineRule="auto"/>
        <w:rPr>
          <w:rFonts w:eastAsiaTheme="minorEastAsia" w:cs="CMR12"/>
        </w:rPr>
      </w:pPr>
      <w:r w:rsidRPr="00111517">
        <w:rPr>
          <w:rFonts w:cs="CMR12"/>
        </w:rPr>
        <w:t xml:space="preserve">zu Teil b. Man zeichnet zunächst alle neun Verbindungsstrecken mit der Länge </w:t>
      </w:r>
      <w:r w:rsidRPr="005C2EBD">
        <w:rPr>
          <w:rFonts w:cs="CMR12"/>
          <w:i/>
        </w:rPr>
        <w:t>r</w:t>
      </w:r>
      <w:r w:rsidRPr="00111517">
        <w:rPr>
          <w:rFonts w:cs="CMR12"/>
        </w:rPr>
        <w:t xml:space="preserve">: </w:t>
      </w:r>
      <m:oMath>
        <m:sSub>
          <m:sSubPr>
            <m:ctrlPr>
              <w:rPr>
                <w:rFonts w:ascii="Cambria Math" w:hAnsi="Cambria Math" w:cs="CMR12"/>
                <w:i/>
              </w:rPr>
            </m:ctrlPr>
          </m:sSubPr>
          <m:e>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1</m:t>
                    </m:r>
                  </m:sub>
                </m:sSub>
              </m:e>
            </m:acc>
            <m:r>
              <w:rPr>
                <w:rFonts w:ascii="Cambria Math" w:hAnsi="Cambria Math" w:cs="CMR12"/>
              </w:rPr>
              <m:t>,</m:t>
            </m:r>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1</m:t>
                    </m:r>
                  </m:sub>
                </m:sSub>
                <m:r>
                  <w:rPr>
                    <w:rFonts w:ascii="Cambria Math" w:hAnsi="Cambria Math" w:cs="CMR12"/>
                  </w:rPr>
                  <m:t>D</m:t>
                </m:r>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1</m:t>
                    </m:r>
                  </m:sub>
                </m:sSub>
                <m:r>
                  <w:rPr>
                    <w:rFonts w:ascii="Cambria Math" w:hAnsi="Cambria Math" w:cs="CMR12"/>
                  </w:rPr>
                  <m:t>C</m:t>
                </m:r>
              </m:e>
            </m:acc>
            <m:r>
              <w:rPr>
                <w:rFonts w:ascii="Cambria Math" w:hAnsi="Cambria Math" w:cs="CMR12"/>
              </w:rPr>
              <m:t>,</m:t>
            </m:r>
            <m:acc>
              <m:accPr>
                <m:chr m:val="̅"/>
                <m:ctrlPr>
                  <w:rPr>
                    <w:rFonts w:ascii="Cambria Math" w:hAnsi="Cambria Math" w:cs="CMR12"/>
                    <w:i/>
                  </w:rPr>
                </m:ctrlPr>
              </m:accPr>
              <m:e>
                <m:r>
                  <w:rPr>
                    <w:rFonts w:ascii="Cambria Math" w:hAnsi="Cambria Math" w:cs="CMR12"/>
                  </w:rPr>
                  <m:t>C</m:t>
                </m:r>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r>
                  <w:rPr>
                    <w:rFonts w:ascii="Cambria Math" w:hAnsi="Cambria Math" w:cs="CMR12"/>
                  </w:rPr>
                  <m:t>D</m:t>
                </m:r>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r>
                  <w:rPr>
                    <w:rFonts w:ascii="Cambria Math" w:hAnsi="Cambria Math" w:cs="CMR12"/>
                  </w:rPr>
                  <m:t>B</m:t>
                </m:r>
              </m:e>
            </m:acc>
            <m:r>
              <w:rPr>
                <w:rFonts w:ascii="Cambria Math" w:hAnsi="Cambria Math" w:cs="CMR12"/>
              </w:rPr>
              <m:t>,</m:t>
            </m:r>
            <m:acc>
              <m:accPr>
                <m:chr m:val="̅"/>
                <m:ctrlPr>
                  <w:rPr>
                    <w:rFonts w:ascii="Cambria Math" w:hAnsi="Cambria Math" w:cs="CMR12"/>
                    <w:i/>
                  </w:rPr>
                </m:ctrlPr>
              </m:accPr>
              <m:e>
                <m:r>
                  <w:rPr>
                    <w:rFonts w:ascii="Cambria Math" w:hAnsi="Cambria Math" w:cs="CMR12"/>
                  </w:rPr>
                  <m:t>B</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r>
                  <w:rPr>
                    <w:rFonts w:ascii="Cambria Math" w:hAnsi="Cambria Math" w:cs="CMR12"/>
                  </w:rPr>
                  <m:t>D</m:t>
                </m:r>
              </m:e>
            </m:acc>
            <m:r>
              <w:rPr>
                <w:rFonts w:ascii="Cambria Math" w:hAnsi="Cambria Math" w:cs="CMR12"/>
              </w:rPr>
              <m:t>.</m:t>
            </m:r>
          </m:e>
          <m:sub/>
        </m:sSub>
      </m:oMath>
      <w:r w:rsidR="00B743DC" w:rsidRPr="00111517">
        <w:rPr>
          <w:rFonts w:eastAsiaTheme="minorEastAsia" w:cs="CMR12"/>
        </w:rPr>
        <w:tab/>
      </w:r>
    </w:p>
    <w:p w:rsidR="00D315F2" w:rsidRPr="00111517" w:rsidRDefault="00434EAE" w:rsidP="00434EAE">
      <w:pPr>
        <w:autoSpaceDE w:val="0"/>
        <w:autoSpaceDN w:val="0"/>
        <w:adjustRightInd w:val="0"/>
        <w:spacing w:after="0" w:line="240" w:lineRule="auto"/>
        <w:jc w:val="center"/>
        <w:rPr>
          <w:rFonts w:cs="CMR12"/>
          <w:b/>
        </w:rPr>
      </w:pPr>
      <w:r>
        <w:rPr>
          <w:rFonts w:eastAsiaTheme="minorEastAsia" w:cs="CMR12"/>
          <w:noProof/>
          <w:lang w:eastAsia="de-DE"/>
        </w:rPr>
        <w:drawing>
          <wp:inline distT="0" distB="0" distL="0" distR="0">
            <wp:extent cx="3240000" cy="32148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40000" cy="3214800"/>
                    </a:xfrm>
                    <a:prstGeom prst="rect">
                      <a:avLst/>
                    </a:prstGeom>
                    <a:noFill/>
                    <a:ln>
                      <a:noFill/>
                    </a:ln>
                  </pic:spPr>
                </pic:pic>
              </a:graphicData>
            </a:graphic>
          </wp:inline>
        </w:drawing>
      </w:r>
    </w:p>
    <w:p w:rsidR="00204A0E" w:rsidRPr="00111517" w:rsidRDefault="00204A0E" w:rsidP="00111517">
      <w:pPr>
        <w:autoSpaceDE w:val="0"/>
        <w:autoSpaceDN w:val="0"/>
        <w:adjustRightInd w:val="0"/>
        <w:spacing w:after="0" w:line="240" w:lineRule="auto"/>
        <w:rPr>
          <w:rFonts w:eastAsiaTheme="minorEastAsia" w:cs="CMR12"/>
        </w:rPr>
      </w:pPr>
      <w:r w:rsidRPr="00111517">
        <w:rPr>
          <w:rFonts w:cs="CMR12"/>
        </w:rPr>
        <w:t xml:space="preserve">Dann sind die Vierecke </w:t>
      </w:r>
      <w:r w:rsidRPr="005C2EBD">
        <w:rPr>
          <w:rFonts w:cs="CMR12"/>
          <w:i/>
        </w:rPr>
        <w:t>M</w:t>
      </w:r>
      <w:r w:rsidRPr="00111517">
        <w:rPr>
          <w:rFonts w:cs="CMR12"/>
          <w:vertAlign w:val="subscript"/>
        </w:rPr>
        <w:t>1</w:t>
      </w:r>
      <w:r w:rsidRPr="005C2EBD">
        <w:rPr>
          <w:rFonts w:cs="CMR12"/>
          <w:i/>
        </w:rPr>
        <w:t>AM</w:t>
      </w:r>
      <w:r w:rsidRPr="00111517">
        <w:rPr>
          <w:rFonts w:cs="CMR12"/>
          <w:vertAlign w:val="subscript"/>
        </w:rPr>
        <w:t>2</w:t>
      </w:r>
      <w:r w:rsidRPr="005C2EBD">
        <w:rPr>
          <w:rFonts w:cs="CMR12"/>
          <w:i/>
        </w:rPr>
        <w:t>D</w:t>
      </w:r>
      <w:r w:rsidRPr="00111517">
        <w:rPr>
          <w:rFonts w:cs="CMR12"/>
        </w:rPr>
        <w:t xml:space="preserve">, </w:t>
      </w:r>
      <w:r w:rsidRPr="005C2EBD">
        <w:rPr>
          <w:rFonts w:cs="CMR12"/>
          <w:i/>
        </w:rPr>
        <w:t>M</w:t>
      </w:r>
      <w:r w:rsidRPr="00111517">
        <w:rPr>
          <w:rFonts w:cs="CMR12"/>
          <w:vertAlign w:val="subscript"/>
        </w:rPr>
        <w:t>1</w:t>
      </w:r>
      <w:r w:rsidRPr="005C2EBD">
        <w:rPr>
          <w:rFonts w:cs="CMR12"/>
          <w:i/>
        </w:rPr>
        <w:t>DM</w:t>
      </w:r>
      <w:r w:rsidRPr="00111517">
        <w:rPr>
          <w:rFonts w:cs="CMR12"/>
          <w:vertAlign w:val="subscript"/>
        </w:rPr>
        <w:t>3</w:t>
      </w:r>
      <w:r w:rsidRPr="005C2EBD">
        <w:rPr>
          <w:rFonts w:cs="CMR12"/>
          <w:i/>
        </w:rPr>
        <w:t>C</w:t>
      </w:r>
      <w:r w:rsidRPr="00111517">
        <w:rPr>
          <w:rFonts w:cs="CMR12"/>
        </w:rPr>
        <w:t xml:space="preserve"> und </w:t>
      </w:r>
      <w:r w:rsidRPr="005C2EBD">
        <w:rPr>
          <w:rFonts w:cs="CMR12"/>
          <w:i/>
        </w:rPr>
        <w:t>DM</w:t>
      </w:r>
      <w:r w:rsidRPr="00111517">
        <w:rPr>
          <w:rFonts w:cs="CMR12"/>
          <w:vertAlign w:val="subscript"/>
        </w:rPr>
        <w:t>2</w:t>
      </w:r>
      <w:r w:rsidRPr="005C2EBD">
        <w:rPr>
          <w:rFonts w:cs="CMR12"/>
          <w:i/>
        </w:rPr>
        <w:t>BM</w:t>
      </w:r>
      <w:r w:rsidRPr="00111517">
        <w:rPr>
          <w:rFonts w:cs="CMR12"/>
          <w:vertAlign w:val="subscript"/>
        </w:rPr>
        <w:t>3</w:t>
      </w:r>
      <w:r w:rsidRPr="00111517">
        <w:rPr>
          <w:rFonts w:cs="CMR12"/>
        </w:rPr>
        <w:t xml:space="preserve"> Rhomben, da alle Seiten dieser Vier</w:t>
      </w:r>
      <w:r w:rsidR="00342502" w:rsidRPr="00111517">
        <w:rPr>
          <w:rFonts w:cs="CMR12"/>
        </w:rPr>
        <w:softHyphen/>
      </w:r>
      <w:r w:rsidRPr="00111517">
        <w:rPr>
          <w:rFonts w:cs="CMR12"/>
        </w:rPr>
        <w:t xml:space="preserve">ecke jeweils die Länge </w:t>
      </w:r>
      <w:r w:rsidRPr="005C2EBD">
        <w:rPr>
          <w:rFonts w:cs="CMR12"/>
          <w:i/>
        </w:rPr>
        <w:t>r</w:t>
      </w:r>
      <w:r w:rsidRPr="00111517">
        <w:rPr>
          <w:rFonts w:cs="CMR12"/>
        </w:rPr>
        <w:t xml:space="preserve"> haben. Nun konstruiert man </w:t>
      </w:r>
      <w:r w:rsidRPr="005C2EBD">
        <w:rPr>
          <w:rFonts w:cs="CMR12"/>
          <w:i/>
        </w:rPr>
        <w:t>S</w:t>
      </w:r>
      <w:r w:rsidRPr="00111517">
        <w:rPr>
          <w:rFonts w:cs="CMR12"/>
        </w:rPr>
        <w:t xml:space="preserve"> so, dass zum Beispiel das Viereck </w:t>
      </w:r>
      <w:r w:rsidRPr="005C2EBD">
        <w:rPr>
          <w:rFonts w:cs="CMR12"/>
          <w:i/>
        </w:rPr>
        <w:t>AM</w:t>
      </w:r>
      <w:r w:rsidRPr="00111517">
        <w:rPr>
          <w:rFonts w:cs="CMR12"/>
          <w:vertAlign w:val="subscript"/>
        </w:rPr>
        <w:t>2</w:t>
      </w:r>
      <w:r w:rsidRPr="005C2EBD">
        <w:rPr>
          <w:rFonts w:cs="CMR12"/>
          <w:i/>
        </w:rPr>
        <w:t>BS</w:t>
      </w:r>
      <w:r w:rsidRPr="00111517">
        <w:rPr>
          <w:rFonts w:cs="CMR12"/>
        </w:rPr>
        <w:t xml:space="preserve"> ebenfalls ein Rhombus mit der Seitenlänge</w:t>
      </w:r>
      <w:r w:rsidRPr="005C2EBD">
        <w:rPr>
          <w:rFonts w:cs="CMR12"/>
          <w:i/>
        </w:rPr>
        <w:t xml:space="preserve"> r</w:t>
      </w:r>
      <w:r w:rsidRPr="00111517">
        <w:rPr>
          <w:rFonts w:cs="CMR12"/>
        </w:rPr>
        <w:t xml:space="preserve"> wird: </w:t>
      </w:r>
      <m:oMath>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AS</m:t>
                </m:r>
              </m:e>
            </m:acc>
          </m:e>
        </m:d>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r>
              <w:rPr>
                <w:rFonts w:ascii="Cambria Math" w:hAnsi="Cambria Math" w:cs="CMR12"/>
              </w:rPr>
              <m:t>B</m:t>
            </m:r>
          </m:e>
        </m:acc>
        <m:r>
          <w:rPr>
            <w:rFonts w:ascii="Cambria Math" w:hAnsi="Cambria Math" w:cs="CMR12"/>
          </w:rPr>
          <m:t xml:space="preserve"> und </m:t>
        </m:r>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BS</m:t>
                </m:r>
              </m:e>
            </m:acc>
          </m:e>
        </m:d>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oMath>
      <w:r w:rsidR="004E3D5E" w:rsidRPr="00111517">
        <w:rPr>
          <w:rFonts w:eastAsiaTheme="minorEastAsia" w:cs="CMR12"/>
        </w:rPr>
        <w:t xml:space="preserve">. Daraus </w:t>
      </w:r>
      <w:proofErr w:type="gramStart"/>
      <w:r w:rsidR="004E3D5E" w:rsidRPr="00111517">
        <w:rPr>
          <w:rFonts w:eastAsiaTheme="minorEastAsia" w:cs="CMR12"/>
        </w:rPr>
        <w:t xml:space="preserve">folgt </w:t>
      </w:r>
      <w:proofErr w:type="gramEnd"/>
      <m:oMath>
        <m:d>
          <m:dPr>
            <m:begChr m:val="|"/>
            <m:endChr m:val="|"/>
            <m:ctrlPr>
              <w:rPr>
                <w:rFonts w:ascii="Cambria Math" w:eastAsiaTheme="minorEastAsia" w:hAnsi="Cambria Math" w:cs="CMR12"/>
                <w:i/>
              </w:rPr>
            </m:ctrlPr>
          </m:dPr>
          <m:e>
            <m:r>
              <w:rPr>
                <w:rFonts w:ascii="Cambria Math" w:eastAsiaTheme="minorEastAsia" w:hAnsi="Cambria Math" w:cs="CMR12"/>
              </w:rPr>
              <m:t>AS</m:t>
            </m:r>
          </m:e>
        </m:d>
        <m:r>
          <w:rPr>
            <w:rFonts w:ascii="Cambria Math" w:eastAsiaTheme="minorEastAsia" w:hAnsi="Cambria Math" w:cs="CMR12"/>
          </w:rPr>
          <m:t>=</m:t>
        </m:r>
        <m:d>
          <m:dPr>
            <m:begChr m:val="|"/>
            <m:endChr m:val="|"/>
            <m:ctrlPr>
              <w:rPr>
                <w:rFonts w:ascii="Cambria Math" w:eastAsiaTheme="minorEastAsia" w:hAnsi="Cambria Math" w:cs="CMR12"/>
                <w:i/>
              </w:rPr>
            </m:ctrlPr>
          </m:dPr>
          <m:e>
            <m:sSub>
              <m:sSubPr>
                <m:ctrlPr>
                  <w:rPr>
                    <w:rFonts w:ascii="Cambria Math" w:eastAsiaTheme="minorEastAsia" w:hAnsi="Cambria Math" w:cs="CMR12"/>
                    <w:i/>
                  </w:rPr>
                </m:ctrlPr>
              </m:sSubPr>
              <m:e>
                <m:r>
                  <w:rPr>
                    <w:rFonts w:ascii="Cambria Math" w:eastAsiaTheme="minorEastAsia" w:hAnsi="Cambria Math" w:cs="CMR12"/>
                  </w:rPr>
                  <m:t>M</m:t>
                </m:r>
              </m:e>
              <m:sub>
                <m:r>
                  <w:rPr>
                    <w:rFonts w:ascii="Cambria Math" w:eastAsiaTheme="minorEastAsia" w:hAnsi="Cambria Math" w:cs="CMR12"/>
                  </w:rPr>
                  <m:t>1</m:t>
                </m:r>
              </m:sub>
            </m:sSub>
            <m:r>
              <w:rPr>
                <w:rFonts w:ascii="Cambria Math" w:eastAsiaTheme="minorEastAsia" w:hAnsi="Cambria Math" w:cs="CMR12"/>
              </w:rPr>
              <m:t>C</m:t>
            </m:r>
          </m:e>
        </m:d>
      </m:oMath>
      <w:r w:rsidR="004E3D5E" w:rsidRPr="00111517">
        <w:rPr>
          <w:rFonts w:eastAsiaTheme="minorEastAsia" w:cs="CMR12"/>
        </w:rPr>
        <w:t>.</w:t>
      </w:r>
    </w:p>
    <w:p w:rsidR="004E3D5E" w:rsidRPr="00111517" w:rsidRDefault="004E3D5E" w:rsidP="00111517">
      <w:pPr>
        <w:autoSpaceDE w:val="0"/>
        <w:autoSpaceDN w:val="0"/>
        <w:adjustRightInd w:val="0"/>
        <w:spacing w:after="0" w:line="240" w:lineRule="auto"/>
        <w:rPr>
          <w:rFonts w:eastAsiaTheme="minorEastAsia" w:cs="CMR12"/>
        </w:rPr>
      </w:pPr>
      <w:r w:rsidRPr="00111517">
        <w:rPr>
          <w:rFonts w:eastAsiaTheme="minorEastAsia" w:cs="CMR12"/>
        </w:rPr>
        <w:lastRenderedPageBreak/>
        <w:t xml:space="preserve">Wegen </w:t>
      </w:r>
      <m:oMath>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e>
        </m:d>
        <m:d>
          <m:dPr>
            <m:begChr m:val=""/>
            <m:endChr m:val="‖"/>
            <m:ctrlPr>
              <w:rPr>
                <w:rFonts w:ascii="Cambria Math" w:hAnsi="Cambria Math" w:cs="CMR12"/>
                <w:i/>
              </w:rPr>
            </m:ctrlPr>
          </m:dPr>
          <m:e>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1</m:t>
                    </m:r>
                  </m:sub>
                </m:sSub>
                <m:r>
                  <w:rPr>
                    <w:rFonts w:ascii="Cambria Math" w:hAnsi="Cambria Math" w:cs="CMR12"/>
                  </w:rPr>
                  <m:t>D</m:t>
                </m:r>
              </m:e>
            </m:acc>
          </m:e>
        </m:d>
        <m:acc>
          <m:accPr>
            <m:chr m:val="̅"/>
            <m:ctrlPr>
              <w:rPr>
                <w:rFonts w:ascii="Cambria Math" w:hAnsi="Cambria Math" w:cs="CMR12"/>
                <w:i/>
              </w:rPr>
            </m:ctrlPr>
          </m:accPr>
          <m:e>
            <m:r>
              <w:rPr>
                <w:rFonts w:ascii="Cambria Math" w:hAnsi="Cambria Math" w:cs="CMR12"/>
              </w:rPr>
              <m:t>C</m:t>
            </m:r>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e>
        </m:acc>
      </m:oMath>
      <w:r w:rsidRPr="00111517">
        <w:rPr>
          <w:rFonts w:eastAsiaTheme="minorEastAsia" w:cs="CMR12"/>
        </w:rPr>
        <w:t xml:space="preserve"> und </w:t>
      </w:r>
      <m:oMath>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e>
        </m:d>
        <m:acc>
          <m:accPr>
            <m:chr m:val="̅"/>
            <m:ctrlPr>
              <w:rPr>
                <w:rFonts w:ascii="Cambria Math" w:hAnsi="Cambria Math" w:cs="CMR12"/>
                <w:i/>
              </w:rPr>
            </m:ctrlPr>
          </m:accPr>
          <m:e>
            <m:r>
              <w:rPr>
                <w:rFonts w:ascii="Cambria Math" w:hAnsi="Cambria Math" w:cs="CMR12"/>
              </w:rPr>
              <m:t>SB</m:t>
            </m:r>
          </m:e>
        </m:acc>
        <m:r>
          <w:rPr>
            <w:rFonts w:ascii="Cambria Math" w:hAnsi="Cambria Math" w:cs="CMR12"/>
          </w:rPr>
          <m:t xml:space="preserve"> gilt </m:t>
        </m:r>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C</m:t>
                </m:r>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e>
            </m:acc>
          </m:e>
        </m:d>
        <m:acc>
          <m:accPr>
            <m:chr m:val="̅"/>
            <m:ctrlPr>
              <w:rPr>
                <w:rFonts w:ascii="Cambria Math" w:hAnsi="Cambria Math" w:cs="CMR12"/>
                <w:i/>
              </w:rPr>
            </m:ctrlPr>
          </m:accPr>
          <m:e>
            <m:r>
              <w:rPr>
                <w:rFonts w:ascii="Cambria Math" w:hAnsi="Cambria Math" w:cs="CMR12"/>
              </w:rPr>
              <m:t>SB</m:t>
            </m:r>
          </m:e>
        </m:acc>
      </m:oMath>
      <w:r w:rsidRPr="00111517">
        <w:rPr>
          <w:rFonts w:eastAsiaTheme="minorEastAsia" w:cs="CMR12"/>
        </w:rPr>
        <w:t>.</w:t>
      </w:r>
      <w:r w:rsidR="005A741A" w:rsidRPr="00111517">
        <w:rPr>
          <w:rFonts w:eastAsiaTheme="minorEastAsia" w:cs="CMR12"/>
        </w:rPr>
        <w:t xml:space="preserve"> Wegen </w:t>
      </w:r>
      <m:oMath>
        <m:d>
          <m:dPr>
            <m:begChr m:val="|"/>
            <m:endChr m:val="|"/>
            <m:ctrlPr>
              <w:rPr>
                <w:rFonts w:ascii="Cambria Math" w:eastAsiaTheme="minorEastAsia" w:hAnsi="Cambria Math" w:cs="CMR12"/>
                <w:i/>
              </w:rPr>
            </m:ctrlPr>
          </m:dPr>
          <m:e>
            <m:r>
              <w:rPr>
                <w:rFonts w:ascii="Cambria Math" w:eastAsiaTheme="minorEastAsia" w:hAnsi="Cambria Math" w:cs="CMR12"/>
              </w:rPr>
              <m:t>BS</m:t>
            </m:r>
          </m:e>
        </m:d>
        <m:r>
          <w:rPr>
            <w:rFonts w:ascii="Cambria Math" w:eastAsiaTheme="minorEastAsia" w:hAnsi="Cambria Math" w:cs="CMR12"/>
          </w:rPr>
          <m:t>=</m:t>
        </m:r>
        <m:d>
          <m:dPr>
            <m:begChr m:val="|"/>
            <m:endChr m:val="|"/>
            <m:ctrlPr>
              <w:rPr>
                <w:rFonts w:ascii="Cambria Math" w:eastAsiaTheme="minorEastAsia" w:hAnsi="Cambria Math" w:cs="CMR12"/>
                <w:i/>
              </w:rPr>
            </m:ctrlPr>
          </m:dPr>
          <m:e>
            <m:sSub>
              <m:sSubPr>
                <m:ctrlPr>
                  <w:rPr>
                    <w:rFonts w:ascii="Cambria Math" w:eastAsiaTheme="minorEastAsia" w:hAnsi="Cambria Math" w:cs="CMR12"/>
                    <w:i/>
                  </w:rPr>
                </m:ctrlPr>
              </m:sSubPr>
              <m:e>
                <m:r>
                  <w:rPr>
                    <w:rFonts w:ascii="Cambria Math" w:eastAsiaTheme="minorEastAsia" w:hAnsi="Cambria Math" w:cs="CMR12"/>
                  </w:rPr>
                  <m:t>BM</m:t>
                </m:r>
              </m:e>
              <m:sub>
                <m:r>
                  <w:rPr>
                    <w:rFonts w:ascii="Cambria Math" w:eastAsiaTheme="minorEastAsia" w:hAnsi="Cambria Math" w:cs="CMR12"/>
                  </w:rPr>
                  <m:t>3</m:t>
                </m:r>
              </m:sub>
            </m:sSub>
          </m:e>
        </m:d>
        <m:r>
          <w:rPr>
            <w:rFonts w:ascii="Cambria Math" w:eastAsiaTheme="minorEastAsia" w:hAnsi="Cambria Math" w:cs="CMR12"/>
          </w:rPr>
          <m:t>=</m:t>
        </m:r>
        <m:d>
          <m:dPr>
            <m:begChr m:val="|"/>
            <m:endChr m:val="|"/>
            <m:ctrlPr>
              <w:rPr>
                <w:rFonts w:ascii="Cambria Math" w:eastAsiaTheme="minorEastAsia" w:hAnsi="Cambria Math" w:cs="CMR12"/>
                <w:i/>
              </w:rPr>
            </m:ctrlPr>
          </m:dPr>
          <m:e>
            <m:sSub>
              <m:sSubPr>
                <m:ctrlPr>
                  <w:rPr>
                    <w:rFonts w:ascii="Cambria Math" w:eastAsiaTheme="minorEastAsia" w:hAnsi="Cambria Math" w:cs="CMR12"/>
                    <w:i/>
                  </w:rPr>
                </m:ctrlPr>
              </m:sSubPr>
              <m:e>
                <m:r>
                  <w:rPr>
                    <w:rFonts w:ascii="Cambria Math" w:eastAsiaTheme="minorEastAsia" w:hAnsi="Cambria Math" w:cs="CMR12"/>
                  </w:rPr>
                  <m:t>M</m:t>
                </m:r>
              </m:e>
              <m:sub>
                <m:r>
                  <w:rPr>
                    <w:rFonts w:ascii="Cambria Math" w:eastAsiaTheme="minorEastAsia" w:hAnsi="Cambria Math" w:cs="CMR12"/>
                  </w:rPr>
                  <m:t>3</m:t>
                </m:r>
              </m:sub>
            </m:sSub>
            <m:r>
              <w:rPr>
                <w:rFonts w:ascii="Cambria Math" w:eastAsiaTheme="minorEastAsia" w:hAnsi="Cambria Math" w:cs="CMR12"/>
              </w:rPr>
              <m:t>C</m:t>
            </m:r>
          </m:e>
        </m:d>
        <m:r>
          <w:rPr>
            <w:rFonts w:ascii="Cambria Math" w:eastAsiaTheme="minorEastAsia" w:hAnsi="Cambria Math" w:cs="CMR12"/>
          </w:rPr>
          <m:t>=r</m:t>
        </m:r>
      </m:oMath>
      <w:r w:rsidR="005A741A" w:rsidRPr="00111517">
        <w:rPr>
          <w:rFonts w:eastAsiaTheme="minorEastAsia" w:cs="CMR12"/>
        </w:rPr>
        <w:t xml:space="preserve"> folgt, dass auch </w:t>
      </w:r>
      <w:r w:rsidR="005A741A" w:rsidRPr="005C2EBD">
        <w:rPr>
          <w:rFonts w:eastAsiaTheme="minorEastAsia" w:cs="CMR12"/>
          <w:i/>
        </w:rPr>
        <w:t>BM</w:t>
      </w:r>
      <w:r w:rsidR="005A741A" w:rsidRPr="00111517">
        <w:rPr>
          <w:rFonts w:eastAsiaTheme="minorEastAsia" w:cs="CMR12"/>
          <w:vertAlign w:val="subscript"/>
        </w:rPr>
        <w:t>3</w:t>
      </w:r>
      <w:r w:rsidR="005A741A" w:rsidRPr="005C2EBD">
        <w:rPr>
          <w:rFonts w:eastAsiaTheme="minorEastAsia" w:cs="CMR12"/>
          <w:i/>
        </w:rPr>
        <w:t>CS</w:t>
      </w:r>
      <w:r w:rsidR="005A741A" w:rsidRPr="00111517">
        <w:rPr>
          <w:rFonts w:eastAsiaTheme="minorEastAsia" w:cs="CMR12"/>
        </w:rPr>
        <w:t xml:space="preserve"> ein Rhombus ist. Folglich sind auch die Vierecke </w:t>
      </w:r>
      <w:r w:rsidR="005A741A" w:rsidRPr="005C2EBD">
        <w:rPr>
          <w:rFonts w:eastAsiaTheme="minorEastAsia" w:cs="CMR12"/>
          <w:i/>
        </w:rPr>
        <w:t>ASCM</w:t>
      </w:r>
      <w:r w:rsidR="005A741A" w:rsidRPr="00111517">
        <w:rPr>
          <w:rFonts w:eastAsiaTheme="minorEastAsia" w:cs="CMR12"/>
          <w:vertAlign w:val="subscript"/>
        </w:rPr>
        <w:t>1</w:t>
      </w:r>
      <w:r w:rsidR="005A741A" w:rsidRPr="00111517">
        <w:rPr>
          <w:rFonts w:eastAsiaTheme="minorEastAsia" w:cs="CMR12"/>
        </w:rPr>
        <w:t xml:space="preserve"> und </w:t>
      </w:r>
      <w:r w:rsidR="005A741A" w:rsidRPr="005C2EBD">
        <w:rPr>
          <w:rFonts w:eastAsiaTheme="minorEastAsia" w:cs="CMR12"/>
          <w:i/>
        </w:rPr>
        <w:t>BM</w:t>
      </w:r>
      <w:r w:rsidR="005A741A" w:rsidRPr="00111517">
        <w:rPr>
          <w:rFonts w:eastAsiaTheme="minorEastAsia" w:cs="CMR12"/>
          <w:vertAlign w:val="subscript"/>
        </w:rPr>
        <w:t>3</w:t>
      </w:r>
      <w:r w:rsidR="005A741A" w:rsidRPr="005C2EBD">
        <w:rPr>
          <w:rFonts w:eastAsiaTheme="minorEastAsia" w:cs="CMR12"/>
          <w:i/>
        </w:rPr>
        <w:t>CS</w:t>
      </w:r>
      <w:r w:rsidR="005A741A" w:rsidRPr="00111517">
        <w:rPr>
          <w:rFonts w:eastAsiaTheme="minorEastAsia" w:cs="CMR12"/>
        </w:rPr>
        <w:t xml:space="preserve"> Rhomben mit der Seitenlänge </w:t>
      </w:r>
      <w:r w:rsidR="005A741A" w:rsidRPr="005C2EBD">
        <w:rPr>
          <w:rFonts w:eastAsiaTheme="minorEastAsia" w:cs="CMR12"/>
          <w:i/>
        </w:rPr>
        <w:t>r</w:t>
      </w:r>
      <w:r w:rsidR="005A741A" w:rsidRPr="00111517">
        <w:rPr>
          <w:rFonts w:eastAsiaTheme="minorEastAsia" w:cs="CMR12"/>
        </w:rPr>
        <w:t xml:space="preserve">. Daraus </w:t>
      </w:r>
      <w:proofErr w:type="gramStart"/>
      <w:r w:rsidR="005A741A" w:rsidRPr="00111517">
        <w:rPr>
          <w:rFonts w:eastAsiaTheme="minorEastAsia" w:cs="CMR12"/>
        </w:rPr>
        <w:t xml:space="preserve">folgt </w:t>
      </w:r>
      <w:proofErr w:type="gramEnd"/>
      <m:oMath>
        <m:d>
          <m:dPr>
            <m:begChr m:val="|"/>
            <m:endChr m:val="|"/>
            <m:ctrlPr>
              <w:rPr>
                <w:rFonts w:ascii="Cambria Math" w:eastAsiaTheme="minorEastAsia" w:hAnsi="Cambria Math" w:cs="CMR12"/>
                <w:i/>
              </w:rPr>
            </m:ctrlPr>
          </m:dPr>
          <m:e>
            <m:r>
              <w:rPr>
                <w:rFonts w:ascii="Cambria Math" w:eastAsiaTheme="minorEastAsia" w:hAnsi="Cambria Math" w:cs="CMR12"/>
              </w:rPr>
              <m:t>AS</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BS</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CS</m:t>
            </m:r>
          </m:e>
        </m:d>
        <m:r>
          <w:rPr>
            <w:rFonts w:ascii="Cambria Math" w:eastAsiaTheme="minorEastAsia" w:hAnsi="Cambria Math" w:cs="CMR12"/>
          </w:rPr>
          <m:t>=r</m:t>
        </m:r>
      </m:oMath>
      <w:r w:rsidR="005A741A" w:rsidRPr="00111517">
        <w:rPr>
          <w:rFonts w:eastAsiaTheme="minorEastAsia" w:cs="CMR12"/>
        </w:rPr>
        <w:t>.</w:t>
      </w:r>
    </w:p>
    <w:p w:rsidR="005A741A" w:rsidRPr="00111517" w:rsidRDefault="005A741A" w:rsidP="00111517">
      <w:pPr>
        <w:autoSpaceDE w:val="0"/>
        <w:autoSpaceDN w:val="0"/>
        <w:adjustRightInd w:val="0"/>
        <w:spacing w:after="0" w:line="240" w:lineRule="auto"/>
        <w:rPr>
          <w:rFonts w:cs="CMR12"/>
        </w:rPr>
      </w:pPr>
      <w:r w:rsidRPr="00111517">
        <w:rPr>
          <w:rFonts w:eastAsiaTheme="minorEastAsia" w:cs="CMR12"/>
        </w:rPr>
        <w:t xml:space="preserve">Folglich hat </w:t>
      </w:r>
      <w:r w:rsidRPr="00A806C1">
        <w:rPr>
          <w:rFonts w:eastAsiaTheme="minorEastAsia" w:cs="CMR12"/>
          <w:i/>
        </w:rPr>
        <w:t>S</w:t>
      </w:r>
      <w:r w:rsidRPr="00111517">
        <w:rPr>
          <w:rFonts w:eastAsiaTheme="minorEastAsia" w:cs="CMR12"/>
        </w:rPr>
        <w:t xml:space="preserve"> von den Schnittpunkten </w:t>
      </w:r>
      <w:r w:rsidRPr="00A806C1">
        <w:rPr>
          <w:rFonts w:eastAsiaTheme="minorEastAsia" w:cs="CMR12"/>
          <w:i/>
        </w:rPr>
        <w:t>A</w:t>
      </w:r>
      <w:r w:rsidRPr="00111517">
        <w:rPr>
          <w:rFonts w:eastAsiaTheme="minorEastAsia" w:cs="CMR12"/>
        </w:rPr>
        <w:t xml:space="preserve">, </w:t>
      </w:r>
      <w:r w:rsidRPr="00A806C1">
        <w:rPr>
          <w:rFonts w:eastAsiaTheme="minorEastAsia" w:cs="CMR12"/>
          <w:i/>
        </w:rPr>
        <w:t>B</w:t>
      </w:r>
      <w:r w:rsidRPr="00111517">
        <w:rPr>
          <w:rFonts w:eastAsiaTheme="minorEastAsia" w:cs="CMR12"/>
        </w:rPr>
        <w:t xml:space="preserve"> und </w:t>
      </w:r>
      <w:r w:rsidRPr="00A806C1">
        <w:rPr>
          <w:rFonts w:eastAsiaTheme="minorEastAsia" w:cs="CMR12"/>
          <w:i/>
        </w:rPr>
        <w:t>C</w:t>
      </w:r>
      <w:r w:rsidRPr="00111517">
        <w:rPr>
          <w:rFonts w:eastAsiaTheme="minorEastAsia" w:cs="CMR12"/>
        </w:rPr>
        <w:t xml:space="preserve"> den gleichen Abstand und der Kreis mit dem Mittelpunkt </w:t>
      </w:r>
      <w:r w:rsidRPr="00A806C1">
        <w:rPr>
          <w:rFonts w:eastAsiaTheme="minorEastAsia" w:cs="CMR12"/>
          <w:i/>
        </w:rPr>
        <w:t>S</w:t>
      </w:r>
      <w:r w:rsidRPr="00111517">
        <w:rPr>
          <w:rFonts w:eastAsiaTheme="minorEastAsia" w:cs="CMR12"/>
        </w:rPr>
        <w:t xml:space="preserve">, auf dem </w:t>
      </w:r>
      <w:r w:rsidRPr="00A806C1">
        <w:rPr>
          <w:rFonts w:eastAsiaTheme="minorEastAsia" w:cs="CMR12"/>
          <w:i/>
        </w:rPr>
        <w:t>A</w:t>
      </w:r>
      <w:r w:rsidRPr="00111517">
        <w:rPr>
          <w:rFonts w:eastAsiaTheme="minorEastAsia" w:cs="CMR12"/>
        </w:rPr>
        <w:t xml:space="preserve">, </w:t>
      </w:r>
      <w:r w:rsidRPr="00A806C1">
        <w:rPr>
          <w:rFonts w:eastAsiaTheme="minorEastAsia" w:cs="CMR12"/>
          <w:i/>
        </w:rPr>
        <w:t>B</w:t>
      </w:r>
      <w:r w:rsidRPr="00111517">
        <w:rPr>
          <w:rFonts w:eastAsiaTheme="minorEastAsia" w:cs="CMR12"/>
        </w:rPr>
        <w:t xml:space="preserve"> und </w:t>
      </w:r>
      <w:r w:rsidRPr="00A806C1">
        <w:rPr>
          <w:rFonts w:eastAsiaTheme="minorEastAsia" w:cs="CMR12"/>
          <w:i/>
        </w:rPr>
        <w:t>C</w:t>
      </w:r>
      <w:r w:rsidRPr="00111517">
        <w:rPr>
          <w:rFonts w:eastAsiaTheme="minorEastAsia" w:cs="CMR12"/>
        </w:rPr>
        <w:t xml:space="preserve"> liegen, hat den gleichen Radius </w:t>
      </w:r>
      <w:r w:rsidRPr="00A806C1">
        <w:rPr>
          <w:rFonts w:eastAsiaTheme="minorEastAsia" w:cs="CMR12"/>
          <w:i/>
        </w:rPr>
        <w:t>r</w:t>
      </w:r>
      <w:r w:rsidRPr="00111517">
        <w:rPr>
          <w:rFonts w:eastAsiaTheme="minorEastAsia" w:cs="CMR12"/>
        </w:rPr>
        <w:t xml:space="preserve"> wie die gegebenen Kreise.</w:t>
      </w:r>
    </w:p>
    <w:p w:rsidR="00C72292" w:rsidRDefault="00C72292"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7539AB" w:rsidRPr="00111517" w:rsidRDefault="007539AB"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7539AB" w:rsidRPr="00111517" w:rsidRDefault="007539AB" w:rsidP="00111517">
      <w:pPr>
        <w:spacing w:after="0" w:line="240" w:lineRule="auto"/>
        <w:rPr>
          <w:rFonts w:ascii="Calibri" w:hAnsi="Calibri"/>
          <w:bCs/>
        </w:rPr>
      </w:pPr>
      <w:r w:rsidRPr="00111517">
        <w:rPr>
          <w:rFonts w:ascii="Calibri" w:hAnsi="Calibri"/>
          <w:bCs/>
        </w:rPr>
        <w:t xml:space="preserve">Während die Frage nach der Existenz eines derartigen Punktes </w:t>
      </w:r>
      <w:r w:rsidRPr="00A806C1">
        <w:rPr>
          <w:rFonts w:ascii="Calibri" w:hAnsi="Calibri"/>
          <w:bCs/>
          <w:i/>
        </w:rPr>
        <w:t>S</w:t>
      </w:r>
      <w:r w:rsidRPr="00111517">
        <w:rPr>
          <w:rFonts w:ascii="Calibri" w:hAnsi="Calibri"/>
          <w:bCs/>
        </w:rPr>
        <w:t xml:space="preserve"> als Umkreismittelpunkt direkt zu beantworten und auszuführen ist, ist die Vermutung, die sich aus einer derartigen Zeichnung ergibt – dass nämlich der Radius dieses Kreises genau so groß wie r ist – deutlich schwieriger zu beweisen. Trotzdem zeigt sich auch an dieser Aufgabe, dass eine saubere und exakte Zeichnung zu den Vermutungen führen kann, die nachfolgend bewiesen werden müssen.</w:t>
      </w:r>
    </w:p>
    <w:p w:rsidR="007539AB" w:rsidRPr="00111517" w:rsidRDefault="007539AB" w:rsidP="00111517">
      <w:pPr>
        <w:spacing w:after="0" w:line="240" w:lineRule="auto"/>
        <w:rPr>
          <w:rFonts w:ascii="Calibri" w:hAnsi="Calibri"/>
          <w:bCs/>
        </w:rPr>
      </w:pPr>
      <w:r w:rsidRPr="00111517">
        <w:rPr>
          <w:rFonts w:ascii="Calibri" w:hAnsi="Calibri"/>
          <w:bCs/>
        </w:rPr>
        <w:t>Anhand dieser Aufgabe können zwei weitere elementare Lösungsstrategien eingeübt wer</w:t>
      </w:r>
      <w:r w:rsidR="00342502" w:rsidRPr="00111517">
        <w:rPr>
          <w:rFonts w:ascii="Calibri" w:hAnsi="Calibri"/>
          <w:bCs/>
        </w:rPr>
        <w:softHyphen/>
      </w:r>
      <w:r w:rsidRPr="00111517">
        <w:rPr>
          <w:rFonts w:ascii="Calibri" w:hAnsi="Calibri"/>
          <w:bCs/>
        </w:rPr>
        <w:t>den, die immer wieder in geometris</w:t>
      </w:r>
      <w:r w:rsidR="00111517">
        <w:rPr>
          <w:rFonts w:ascii="Calibri" w:hAnsi="Calibri"/>
          <w:bCs/>
        </w:rPr>
        <w:t>chen Aufgabenstellungen erfolgr</w:t>
      </w:r>
      <w:r w:rsidRPr="00111517">
        <w:rPr>
          <w:rFonts w:ascii="Calibri" w:hAnsi="Calibri"/>
          <w:bCs/>
        </w:rPr>
        <w:t>eich angewendet wer</w:t>
      </w:r>
      <w:r w:rsidR="00342502" w:rsidRPr="00111517">
        <w:rPr>
          <w:rFonts w:ascii="Calibri" w:hAnsi="Calibri"/>
          <w:bCs/>
        </w:rPr>
        <w:softHyphen/>
      </w:r>
      <w:r w:rsidRPr="00111517">
        <w:rPr>
          <w:rFonts w:ascii="Calibri" w:hAnsi="Calibri"/>
          <w:bCs/>
        </w:rPr>
        <w:t>den können: zum einen die Verwendung und Einzeichnung von Hilfslinien, zum anderen die Kombination auch abseitig erscheinender mathematischer Gebiete zur Lösung einer Aufgabe aus einem ganz anderen Bereich.</w:t>
      </w:r>
    </w:p>
    <w:p w:rsidR="007539AB" w:rsidRPr="00111517" w:rsidRDefault="007539AB" w:rsidP="00111517">
      <w:pPr>
        <w:spacing w:after="0" w:line="240" w:lineRule="auto"/>
        <w:rPr>
          <w:rFonts w:ascii="Calibri" w:hAnsi="Calibri"/>
          <w:bCs/>
        </w:rPr>
      </w:pPr>
      <w:r w:rsidRPr="00111517">
        <w:rPr>
          <w:rFonts w:ascii="Calibri" w:hAnsi="Calibri"/>
          <w:bCs/>
        </w:rPr>
        <w:t>Die geeignete Wahl von Hilfslinien muss derart beschaffen sein, dass sie einerseits nicht den Blick auf Wesentliches in der eigentlichen Aufgabe verstellt, andererseits aber genügend kom</w:t>
      </w:r>
      <w:r w:rsidR="00342502" w:rsidRPr="00111517">
        <w:rPr>
          <w:rFonts w:ascii="Calibri" w:hAnsi="Calibri"/>
          <w:bCs/>
        </w:rPr>
        <w:softHyphen/>
      </w:r>
      <w:r w:rsidRPr="00111517">
        <w:rPr>
          <w:rFonts w:ascii="Calibri" w:hAnsi="Calibri"/>
          <w:bCs/>
        </w:rPr>
        <w:t>plex ist, damit wirklich neue Erkenntnisse aus ihnen zu gewinnen sind. Der Blick auf die durch die Hilfslinien entstehenden Rauten ist für geübte Problemlöser naheliegend, für un</w:t>
      </w:r>
      <w:r w:rsidR="00342502" w:rsidRPr="00111517">
        <w:rPr>
          <w:rFonts w:ascii="Calibri" w:hAnsi="Calibri"/>
          <w:bCs/>
        </w:rPr>
        <w:softHyphen/>
      </w:r>
      <w:r w:rsidRPr="00111517">
        <w:rPr>
          <w:rFonts w:ascii="Calibri" w:hAnsi="Calibri"/>
          <w:bCs/>
        </w:rPr>
        <w:t>er</w:t>
      </w:r>
      <w:r w:rsidR="00342502" w:rsidRPr="00111517">
        <w:rPr>
          <w:rFonts w:ascii="Calibri" w:hAnsi="Calibri"/>
          <w:bCs/>
        </w:rPr>
        <w:softHyphen/>
      </w:r>
      <w:r w:rsidRPr="00111517">
        <w:rPr>
          <w:rFonts w:ascii="Calibri" w:hAnsi="Calibri"/>
          <w:bCs/>
        </w:rPr>
        <w:t>fah</w:t>
      </w:r>
      <w:r w:rsidR="00342502" w:rsidRPr="00111517">
        <w:rPr>
          <w:rFonts w:ascii="Calibri" w:hAnsi="Calibri"/>
          <w:bCs/>
        </w:rPr>
        <w:softHyphen/>
      </w:r>
      <w:r w:rsidRPr="00111517">
        <w:rPr>
          <w:rFonts w:ascii="Calibri" w:hAnsi="Calibri"/>
          <w:bCs/>
        </w:rPr>
        <w:t xml:space="preserve">rene durch geeignete </w:t>
      </w:r>
      <w:proofErr w:type="spellStart"/>
      <w:r w:rsidRPr="00111517">
        <w:rPr>
          <w:rFonts w:ascii="Calibri" w:hAnsi="Calibri"/>
          <w:bCs/>
        </w:rPr>
        <w:t>Veranschaulichungen</w:t>
      </w:r>
      <w:proofErr w:type="spellEnd"/>
      <w:r w:rsidRPr="00111517">
        <w:rPr>
          <w:rFonts w:ascii="Calibri" w:hAnsi="Calibri"/>
          <w:bCs/>
        </w:rPr>
        <w:t xml:space="preserve"> sinnvoll hervorzuheben. Nachdem die Fülle der Beziehungen unter den einzelnen geometrischen Figuren erkannt worden ist, bleibt wiederum die Frage nach der Struktur der Aufgabenlösung. Hier bietet sich wiederum eine Hilfestellung im Bereich der Organisation der Beweisstruktur an. Wie weit diese Strukturhilfe den eigentlichen Beweis vorwegnimmt, sei in das Belieben des einzelnen Lehrers gestellt.</w:t>
      </w:r>
    </w:p>
    <w:p w:rsidR="00C72292" w:rsidRDefault="00C72292" w:rsidP="00111517">
      <w:pPr>
        <w:spacing w:after="0" w:line="240" w:lineRule="auto"/>
        <w:rPr>
          <w:rFonts w:ascii="Calibri" w:hAnsi="Calibri"/>
          <w:b/>
          <w:bCs/>
        </w:rPr>
      </w:pPr>
    </w:p>
    <w:p w:rsidR="00111517" w:rsidRPr="00111517" w:rsidRDefault="00111517" w:rsidP="00111517">
      <w:pPr>
        <w:spacing w:after="0" w:line="240" w:lineRule="auto"/>
        <w:rPr>
          <w:rFonts w:ascii="Calibri" w:hAnsi="Calibri"/>
          <w:b/>
          <w:bCs/>
        </w:rPr>
      </w:pPr>
    </w:p>
    <w:p w:rsidR="007539AB" w:rsidRPr="00111517" w:rsidRDefault="007539AB" w:rsidP="00111517">
      <w:pPr>
        <w:spacing w:after="0" w:line="240" w:lineRule="auto"/>
        <w:rPr>
          <w:rFonts w:ascii="Calibri" w:hAnsi="Calibri"/>
          <w:b/>
          <w:bCs/>
          <w:sz w:val="28"/>
        </w:rPr>
      </w:pPr>
      <w:r w:rsidRPr="00111517">
        <w:rPr>
          <w:rFonts w:ascii="Calibri" w:hAnsi="Calibri"/>
          <w:b/>
          <w:bCs/>
          <w:sz w:val="28"/>
        </w:rPr>
        <w:t>Ergänzungen der Aufgabe:</w:t>
      </w:r>
    </w:p>
    <w:p w:rsidR="00111517" w:rsidRPr="00111517" w:rsidRDefault="00111517" w:rsidP="00111517">
      <w:pPr>
        <w:spacing w:after="0" w:line="240" w:lineRule="auto"/>
        <w:rPr>
          <w:rFonts w:cs="CMR12"/>
        </w:rPr>
      </w:pPr>
    </w:p>
    <w:p w:rsidR="007539AB" w:rsidRPr="00111517" w:rsidRDefault="007539AB" w:rsidP="00111517">
      <w:pPr>
        <w:spacing w:after="0" w:line="240" w:lineRule="auto"/>
        <w:rPr>
          <w:rFonts w:cs="CMR12"/>
        </w:rPr>
      </w:pPr>
      <w:r w:rsidRPr="00111517">
        <w:rPr>
          <w:rFonts w:cs="CMR12"/>
        </w:rPr>
        <w:t xml:space="preserve">Gerade im Bereich der Konstruktionen mit Hilfe der Kongruenzsätze </w:t>
      </w:r>
      <w:proofErr w:type="gramStart"/>
      <w:r w:rsidRPr="00111517">
        <w:rPr>
          <w:rFonts w:cs="CMR12"/>
        </w:rPr>
        <w:t>finden</w:t>
      </w:r>
      <w:proofErr w:type="gramEnd"/>
      <w:r w:rsidRPr="00111517">
        <w:rPr>
          <w:rFonts w:cs="CMR12"/>
        </w:rPr>
        <w:t xml:space="preserve"> sich in älteren Mathematikbüchern der 7. Jahrgangstufe eine Fülle von Aufgaben, die dort in fast beliebig erscheinenden Schwierigkeitsstufen vorkommen. Mit Hilfe dieser Aufgaben lassen sich auch gut viele geometrische Aussagen über besondere Linien im Dreieck in Zusammenhang mit Um- und Inkreis aufgreifen.</w:t>
      </w:r>
    </w:p>
    <w:p w:rsidR="00C72292" w:rsidRPr="00111517" w:rsidRDefault="00C72292" w:rsidP="00111517">
      <w:pPr>
        <w:pStyle w:val="berschrift1"/>
        <w:spacing w:before="0" w:line="240" w:lineRule="auto"/>
        <w:rPr>
          <w:rFonts w:ascii="Calibri" w:hAnsi="Calibri"/>
          <w:b w:val="0"/>
          <w:color w:val="auto"/>
          <w:sz w:val="22"/>
          <w:szCs w:val="22"/>
        </w:rPr>
      </w:pPr>
    </w:p>
    <w:p w:rsidR="00111517" w:rsidRPr="00111517" w:rsidRDefault="00111517" w:rsidP="00111517">
      <w:pPr>
        <w:spacing w:after="0" w:line="240" w:lineRule="auto"/>
      </w:pPr>
    </w:p>
    <w:p w:rsidR="00111517" w:rsidRPr="00111517" w:rsidRDefault="00111517" w:rsidP="00111517">
      <w:pPr>
        <w:spacing w:after="0" w:line="240" w:lineRule="auto"/>
      </w:pPr>
    </w:p>
    <w:p w:rsidR="007F1DE9" w:rsidRPr="00111517" w:rsidRDefault="007F1DE9"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Olympiadeaufgabe</w:t>
      </w:r>
      <w:proofErr w:type="spellEnd"/>
      <w:r w:rsidRPr="00111517">
        <w:rPr>
          <w:rFonts w:ascii="Calibri" w:hAnsi="Calibri"/>
          <w:b w:val="0"/>
          <w:color w:val="auto"/>
        </w:rPr>
        <w:t xml:space="preserve"> 380716</w:t>
      </w:r>
    </w:p>
    <w:p w:rsidR="007F1DE9" w:rsidRDefault="007F1DE9" w:rsidP="00111517">
      <w:pPr>
        <w:autoSpaceDE w:val="0"/>
        <w:autoSpaceDN w:val="0"/>
        <w:adjustRightInd w:val="0"/>
        <w:spacing w:after="0" w:line="240" w:lineRule="auto"/>
        <w:rPr>
          <w:rFonts w:cs="CMR12"/>
        </w:rPr>
      </w:pPr>
    </w:p>
    <w:p w:rsidR="005C2EBD" w:rsidRPr="00111517" w:rsidRDefault="005C2EBD" w:rsidP="00111517">
      <w:pPr>
        <w:autoSpaceDE w:val="0"/>
        <w:autoSpaceDN w:val="0"/>
        <w:adjustRightInd w:val="0"/>
        <w:spacing w:after="0" w:line="240" w:lineRule="auto"/>
        <w:rPr>
          <w:rFonts w:cs="CMR12"/>
        </w:rPr>
      </w:pPr>
    </w:p>
    <w:p w:rsidR="007F1DE9" w:rsidRPr="00111517" w:rsidRDefault="007F1DE9" w:rsidP="00111517">
      <w:pPr>
        <w:autoSpaceDE w:val="0"/>
        <w:autoSpaceDN w:val="0"/>
        <w:adjustRightInd w:val="0"/>
        <w:spacing w:after="0" w:line="240" w:lineRule="auto"/>
        <w:rPr>
          <w:rFonts w:cs="CMR12"/>
        </w:rPr>
      </w:pPr>
      <w:r w:rsidRPr="00111517">
        <w:rPr>
          <w:rFonts w:cs="CMR12"/>
        </w:rPr>
        <w:t>Aufgaben zur Geometrie mit Kreisen bieten eine große Vielfalt. Die folgenden Aufgaben un</w:t>
      </w:r>
      <w:r w:rsidR="00342502" w:rsidRPr="00111517">
        <w:rPr>
          <w:rFonts w:cs="CMR12"/>
        </w:rPr>
        <w:softHyphen/>
      </w:r>
      <w:r w:rsidRPr="00111517">
        <w:rPr>
          <w:rFonts w:cs="CMR12"/>
        </w:rPr>
        <w:t>ter</w:t>
      </w:r>
      <w:r w:rsidR="00342502" w:rsidRPr="00111517">
        <w:rPr>
          <w:rFonts w:cs="CMR12"/>
        </w:rPr>
        <w:softHyphen/>
      </w:r>
      <w:r w:rsidRPr="00111517">
        <w:rPr>
          <w:rFonts w:cs="CMR12"/>
        </w:rPr>
        <w:t>scheiden sich deshalb vollkommen von den bisher behandelten. Es geht um Kreise, die Umdrehungen umeinander ausführen und um Wege, die dabei zurückgelegt werden.</w:t>
      </w:r>
    </w:p>
    <w:p w:rsidR="007F1DE9" w:rsidRPr="00111517" w:rsidRDefault="007F1DE9" w:rsidP="00111517">
      <w:pPr>
        <w:autoSpaceDE w:val="0"/>
        <w:autoSpaceDN w:val="0"/>
        <w:adjustRightInd w:val="0"/>
        <w:spacing w:after="0" w:line="240" w:lineRule="auto"/>
        <w:rPr>
          <w:rFonts w:cs="CMR12"/>
        </w:rPr>
      </w:pPr>
    </w:p>
    <w:p w:rsidR="007F1DE9" w:rsidRPr="00111517" w:rsidRDefault="007F1DE9" w:rsidP="00111517">
      <w:pPr>
        <w:autoSpaceDE w:val="0"/>
        <w:autoSpaceDN w:val="0"/>
        <w:adjustRightInd w:val="0"/>
        <w:spacing w:after="0" w:line="240" w:lineRule="auto"/>
        <w:rPr>
          <w:rFonts w:cs="CMR12"/>
        </w:rPr>
      </w:pPr>
    </w:p>
    <w:p w:rsidR="005C2EBD" w:rsidRDefault="005C2EBD" w:rsidP="00111517">
      <w:pPr>
        <w:autoSpaceDE w:val="0"/>
        <w:autoSpaceDN w:val="0"/>
        <w:adjustRightInd w:val="0"/>
        <w:spacing w:after="0" w:line="240" w:lineRule="auto"/>
        <w:rPr>
          <w:rFonts w:cs="CMR12"/>
          <w:b/>
          <w:sz w:val="28"/>
          <w:szCs w:val="28"/>
        </w:rPr>
      </w:pPr>
    </w:p>
    <w:p w:rsidR="005C2EBD" w:rsidRDefault="005C2EBD" w:rsidP="00111517">
      <w:pPr>
        <w:autoSpaceDE w:val="0"/>
        <w:autoSpaceDN w:val="0"/>
        <w:adjustRightInd w:val="0"/>
        <w:spacing w:after="0" w:line="240" w:lineRule="auto"/>
        <w:rPr>
          <w:rFonts w:cs="CMR12"/>
          <w:b/>
          <w:sz w:val="28"/>
          <w:szCs w:val="28"/>
        </w:rPr>
      </w:pPr>
    </w:p>
    <w:p w:rsidR="007F1DE9" w:rsidRPr="00111517" w:rsidRDefault="007F1DE9" w:rsidP="00111517">
      <w:pPr>
        <w:autoSpaceDE w:val="0"/>
        <w:autoSpaceDN w:val="0"/>
        <w:adjustRightInd w:val="0"/>
        <w:spacing w:after="0" w:line="240" w:lineRule="auto"/>
        <w:rPr>
          <w:rFonts w:cs="CMR12"/>
          <w:b/>
          <w:sz w:val="28"/>
          <w:szCs w:val="28"/>
        </w:rPr>
      </w:pPr>
      <w:r w:rsidRPr="00111517">
        <w:rPr>
          <w:rFonts w:cs="CMR12"/>
          <w:b/>
          <w:sz w:val="28"/>
          <w:szCs w:val="28"/>
        </w:rPr>
        <w:lastRenderedPageBreak/>
        <w:t>Aufgabe:</w:t>
      </w:r>
    </w:p>
    <w:p w:rsidR="007D7E62" w:rsidRPr="00111517" w:rsidRDefault="00434EAE" w:rsidP="00111517">
      <w:pPr>
        <w:autoSpaceDE w:val="0"/>
        <w:autoSpaceDN w:val="0"/>
        <w:adjustRightInd w:val="0"/>
        <w:spacing w:after="0" w:line="240" w:lineRule="auto"/>
        <w:rPr>
          <w:rFonts w:cs="CMR12"/>
        </w:rPr>
      </w:pPr>
      <w:r>
        <w:rPr>
          <w:rFonts w:cs="CMR12"/>
          <w:noProof/>
          <w:lang w:eastAsia="de-DE"/>
        </w:rPr>
        <w:drawing>
          <wp:anchor distT="0" distB="0" distL="114300" distR="114300" simplePos="0" relativeHeight="251660288" behindDoc="0" locked="0" layoutInCell="1" allowOverlap="1" wp14:anchorId="011A1259" wp14:editId="603E95D4">
            <wp:simplePos x="0" y="0"/>
            <wp:positionH relativeFrom="column">
              <wp:posOffset>4088765</wp:posOffset>
            </wp:positionH>
            <wp:positionV relativeFrom="paragraph">
              <wp:posOffset>132715</wp:posOffset>
            </wp:positionV>
            <wp:extent cx="1691640" cy="172783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91640" cy="17278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1D88" w:rsidRPr="00111517" w:rsidRDefault="007D7E62" w:rsidP="00111517">
      <w:pPr>
        <w:autoSpaceDE w:val="0"/>
        <w:autoSpaceDN w:val="0"/>
        <w:adjustRightInd w:val="0"/>
        <w:spacing w:after="0" w:line="240" w:lineRule="auto"/>
        <w:rPr>
          <w:rFonts w:cs="CMR12"/>
        </w:rPr>
      </w:pPr>
      <w:r w:rsidRPr="00111517">
        <w:rPr>
          <w:rFonts w:cs="CMR12"/>
        </w:rPr>
        <w:t>Die Abbildung zeigt zwei gleich große Münzen</w:t>
      </w:r>
      <w:r w:rsidR="00961D88" w:rsidRPr="00111517">
        <w:rPr>
          <w:rFonts w:cs="CMR12"/>
        </w:rPr>
        <w:t xml:space="preserve"> </w:t>
      </w:r>
      <w:r w:rsidR="00961D88" w:rsidRPr="00A806C1">
        <w:rPr>
          <w:rFonts w:cs="CMR12"/>
          <w:i/>
        </w:rPr>
        <w:t>a</w:t>
      </w:r>
      <w:r w:rsidR="00961D88" w:rsidRPr="00111517">
        <w:rPr>
          <w:rFonts w:cs="CMR12"/>
        </w:rPr>
        <w:t xml:space="preserve"> und </w:t>
      </w:r>
      <w:r w:rsidR="00961D88" w:rsidRPr="00A806C1">
        <w:rPr>
          <w:rFonts w:cs="CMR12"/>
          <w:i/>
        </w:rPr>
        <w:t>m</w:t>
      </w:r>
      <w:r w:rsidR="00961D88" w:rsidRPr="00111517">
        <w:rPr>
          <w:rFonts w:cs="CMR12"/>
        </w:rPr>
        <w:t xml:space="preserve"> mit den Mittelpunkten </w:t>
      </w:r>
      <w:r w:rsidR="00961D88" w:rsidRPr="00A806C1">
        <w:rPr>
          <w:rFonts w:cs="CMR12"/>
          <w:i/>
        </w:rPr>
        <w:t>A</w:t>
      </w:r>
      <w:r w:rsidR="00961D88" w:rsidRPr="00111517">
        <w:rPr>
          <w:rFonts w:cs="CMR12"/>
        </w:rPr>
        <w:t xml:space="preserve"> bzw. </w:t>
      </w:r>
      <w:r w:rsidR="00961D88" w:rsidRPr="00A806C1">
        <w:rPr>
          <w:rFonts w:cs="CMR12"/>
          <w:i/>
        </w:rPr>
        <w:t>M</w:t>
      </w:r>
      <w:r w:rsidR="00961D88" w:rsidRPr="00111517">
        <w:rPr>
          <w:rFonts w:cs="CMR12"/>
        </w:rPr>
        <w:t xml:space="preserve">, die einander berühren, sowie einen Punkt </w:t>
      </w:r>
      <w:r w:rsidR="00961D88" w:rsidRPr="00A806C1">
        <w:rPr>
          <w:rFonts w:cs="CMR12"/>
          <w:i/>
        </w:rPr>
        <w:t>X</w:t>
      </w:r>
      <w:r w:rsidR="00961D88" w:rsidRPr="00111517">
        <w:rPr>
          <w:rFonts w:cs="CMR12"/>
        </w:rPr>
        <w:t xml:space="preserve"> auf dem Rand </w:t>
      </w:r>
      <w:r w:rsidR="00A806C1">
        <w:rPr>
          <w:rFonts w:cs="CMR12"/>
        </w:rPr>
        <w:t xml:space="preserve">von </w:t>
      </w:r>
      <w:r w:rsidR="00961D88" w:rsidRPr="00A806C1">
        <w:rPr>
          <w:rFonts w:cs="CMR12"/>
          <w:i/>
        </w:rPr>
        <w:t>m</w:t>
      </w:r>
      <w:r w:rsidR="00961D88" w:rsidRPr="00111517">
        <w:rPr>
          <w:rFonts w:cs="CMR12"/>
        </w:rPr>
        <w:t xml:space="preserve">. Die Münze </w:t>
      </w:r>
      <w:r w:rsidR="00961D88" w:rsidRPr="00A806C1">
        <w:rPr>
          <w:rFonts w:cs="CMR12"/>
          <w:i/>
        </w:rPr>
        <w:t>m</w:t>
      </w:r>
      <w:r w:rsidR="00961D88" w:rsidRPr="00111517">
        <w:rPr>
          <w:rFonts w:cs="CMR12"/>
        </w:rPr>
        <w:t xml:space="preserve"> soll an der fest ge</w:t>
      </w:r>
      <w:r w:rsidR="00342502" w:rsidRPr="00111517">
        <w:rPr>
          <w:rFonts w:cs="CMR12"/>
        </w:rPr>
        <w:softHyphen/>
      </w:r>
      <w:r w:rsidR="00961D88" w:rsidRPr="00111517">
        <w:rPr>
          <w:rFonts w:cs="CMR12"/>
        </w:rPr>
        <w:t>hal</w:t>
      </w:r>
      <w:r w:rsidR="00342502" w:rsidRPr="00111517">
        <w:rPr>
          <w:rFonts w:cs="CMR12"/>
        </w:rPr>
        <w:softHyphen/>
      </w:r>
      <w:r w:rsidR="00961D88" w:rsidRPr="00111517">
        <w:rPr>
          <w:rFonts w:cs="CMR12"/>
        </w:rPr>
        <w:t xml:space="preserve">tenen Münze </w:t>
      </w:r>
      <w:r w:rsidR="00961D88" w:rsidRPr="00A806C1">
        <w:rPr>
          <w:rFonts w:cs="CMR12"/>
          <w:i/>
        </w:rPr>
        <w:t>a</w:t>
      </w:r>
      <w:r w:rsidR="00961D88" w:rsidRPr="00111517">
        <w:rPr>
          <w:rFonts w:cs="CMR12"/>
        </w:rPr>
        <w:t xml:space="preserve"> (im mathematisch positiven Drehsinn) abrollen, ohne dabei an ihr zu glei</w:t>
      </w:r>
      <w:r w:rsidR="00342502" w:rsidRPr="00111517">
        <w:rPr>
          <w:rFonts w:cs="CMR12"/>
        </w:rPr>
        <w:softHyphen/>
      </w:r>
      <w:r w:rsidR="00961D88" w:rsidRPr="00111517">
        <w:rPr>
          <w:rFonts w:cs="CMR12"/>
        </w:rPr>
        <w:t>ten.</w:t>
      </w:r>
    </w:p>
    <w:p w:rsidR="00961D88" w:rsidRPr="00111517" w:rsidRDefault="00961D88" w:rsidP="00111517">
      <w:pPr>
        <w:autoSpaceDE w:val="0"/>
        <w:autoSpaceDN w:val="0"/>
        <w:adjustRightInd w:val="0"/>
        <w:spacing w:after="0" w:line="240" w:lineRule="auto"/>
        <w:rPr>
          <w:rFonts w:cs="CMR12"/>
        </w:rPr>
      </w:pPr>
      <w:r w:rsidRPr="00111517">
        <w:rPr>
          <w:rFonts w:cs="CMR12"/>
        </w:rPr>
        <w:tab/>
      </w:r>
      <w:r w:rsidRPr="00111517">
        <w:rPr>
          <w:rFonts w:cs="CMR12"/>
        </w:rPr>
        <w:tab/>
      </w:r>
      <w:r w:rsidRPr="00111517">
        <w:rPr>
          <w:rFonts w:cs="CMR12"/>
        </w:rPr>
        <w:tab/>
      </w:r>
      <w:r w:rsidRPr="00111517">
        <w:rPr>
          <w:rFonts w:cs="CMR12"/>
        </w:rPr>
        <w:tab/>
      </w:r>
    </w:p>
    <w:p w:rsidR="00961D88" w:rsidRPr="00111517" w:rsidRDefault="00961D88" w:rsidP="00111517">
      <w:pPr>
        <w:autoSpaceDE w:val="0"/>
        <w:autoSpaceDN w:val="0"/>
        <w:adjustRightInd w:val="0"/>
        <w:spacing w:after="0" w:line="240" w:lineRule="auto"/>
        <w:rPr>
          <w:rFonts w:cs="CMR12"/>
        </w:rPr>
      </w:pPr>
      <w:r w:rsidRPr="00111517">
        <w:rPr>
          <w:rFonts w:cs="CMR12"/>
        </w:rPr>
        <w:t xml:space="preserve">Wir sagen, die Münze </w:t>
      </w:r>
      <w:r w:rsidRPr="00A806C1">
        <w:rPr>
          <w:rFonts w:cs="CMR12"/>
          <w:i/>
        </w:rPr>
        <w:t>m</w:t>
      </w:r>
      <w:r w:rsidRPr="00111517">
        <w:rPr>
          <w:rFonts w:cs="CMR12"/>
        </w:rPr>
        <w:t xml:space="preserve"> habe „einen Umlauf um </w:t>
      </w:r>
      <w:r w:rsidRPr="00A806C1">
        <w:rPr>
          <w:rFonts w:cs="CMR12"/>
          <w:i/>
        </w:rPr>
        <w:t>a</w:t>
      </w:r>
      <w:r w:rsidRPr="00111517">
        <w:rPr>
          <w:rFonts w:cs="CMR12"/>
        </w:rPr>
        <w:t xml:space="preserve">“ ausgeführt, wenn ihr Mittelpunkt </w:t>
      </w:r>
      <w:r w:rsidRPr="00A806C1">
        <w:rPr>
          <w:rFonts w:cs="CMR12"/>
          <w:i/>
        </w:rPr>
        <w:t>M</w:t>
      </w:r>
      <w:r w:rsidRPr="00111517">
        <w:rPr>
          <w:rFonts w:cs="CMR12"/>
        </w:rPr>
        <w:t xml:space="preserve"> zum ersten Mal dieselbe Lage wie zu Anfang hat.</w:t>
      </w:r>
    </w:p>
    <w:p w:rsidR="007D7E62" w:rsidRPr="00111517" w:rsidRDefault="00961D88" w:rsidP="00111517">
      <w:pPr>
        <w:autoSpaceDE w:val="0"/>
        <w:autoSpaceDN w:val="0"/>
        <w:adjustRightInd w:val="0"/>
        <w:spacing w:after="0" w:line="240" w:lineRule="auto"/>
        <w:rPr>
          <w:rFonts w:eastAsiaTheme="minorEastAsia" w:cs="CMR12"/>
        </w:rPr>
      </w:pPr>
      <w:r w:rsidRPr="00111517">
        <w:rPr>
          <w:rFonts w:cs="CMR12"/>
        </w:rPr>
        <w:t xml:space="preserve">Wir sagen, die Münze </w:t>
      </w:r>
      <w:r w:rsidRPr="00A806C1">
        <w:rPr>
          <w:rFonts w:cs="CMR12"/>
          <w:i/>
        </w:rPr>
        <w:t>m</w:t>
      </w:r>
      <w:r w:rsidRPr="00111517">
        <w:rPr>
          <w:rFonts w:cs="CMR12"/>
        </w:rPr>
        <w:t xml:space="preserve"> habe „eine Umdrehung“ ausgeführt, wenn der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beim Ab</w:t>
      </w:r>
      <w:r w:rsidR="00342502" w:rsidRPr="00111517">
        <w:rPr>
          <w:rFonts w:eastAsiaTheme="minorEastAsia" w:cs="CMR12"/>
        </w:rPr>
        <w:softHyphen/>
      </w:r>
      <w:r w:rsidRPr="00111517">
        <w:rPr>
          <w:rFonts w:eastAsiaTheme="minorEastAsia" w:cs="CMR12"/>
        </w:rPr>
        <w:t>rol</w:t>
      </w:r>
      <w:r w:rsidR="00342502" w:rsidRPr="00111517">
        <w:rPr>
          <w:rFonts w:eastAsiaTheme="minorEastAsia" w:cs="CMR12"/>
        </w:rPr>
        <w:softHyphen/>
      </w:r>
      <w:r w:rsidRPr="00111517">
        <w:rPr>
          <w:rFonts w:eastAsiaTheme="minorEastAsia" w:cs="CMR12"/>
        </w:rPr>
        <w:t xml:space="preserve">len sich zum ersten Mal um 360° gedreht hat, d.h. zum ersten Mal wieder seine </w:t>
      </w:r>
      <w:proofErr w:type="spellStart"/>
      <w:r w:rsidRPr="00111517">
        <w:rPr>
          <w:rFonts w:eastAsiaTheme="minorEastAsia" w:cs="CMR12"/>
        </w:rPr>
        <w:t>Aus</w:t>
      </w:r>
      <w:r w:rsidR="00342502" w:rsidRPr="00111517">
        <w:rPr>
          <w:rFonts w:eastAsiaTheme="minorEastAsia" w:cs="CMR12"/>
        </w:rPr>
        <w:softHyphen/>
      </w:r>
      <w:r w:rsidRPr="00111517">
        <w:rPr>
          <w:rFonts w:eastAsiaTheme="minorEastAsia" w:cs="CMR12"/>
        </w:rPr>
        <w:t>gangs</w:t>
      </w:r>
      <w:r w:rsidR="00342502" w:rsidRPr="00111517">
        <w:rPr>
          <w:rFonts w:eastAsiaTheme="minorEastAsia" w:cs="CMR12"/>
        </w:rPr>
        <w:softHyphen/>
      </w:r>
      <w:r w:rsidRPr="00111517">
        <w:rPr>
          <w:rFonts w:eastAsiaTheme="minorEastAsia" w:cs="CMR12"/>
        </w:rPr>
        <w:t>rich</w:t>
      </w:r>
      <w:r w:rsidR="00342502" w:rsidRPr="00111517">
        <w:rPr>
          <w:rFonts w:eastAsiaTheme="minorEastAsia" w:cs="CMR12"/>
        </w:rPr>
        <w:softHyphen/>
      </w:r>
      <w:r w:rsidRPr="00111517">
        <w:rPr>
          <w:rFonts w:eastAsiaTheme="minorEastAsia" w:cs="CMR12"/>
        </w:rPr>
        <w:t>tung</w:t>
      </w:r>
      <w:proofErr w:type="spellEnd"/>
      <w:r w:rsidRPr="00111517">
        <w:rPr>
          <w:rFonts w:eastAsiaTheme="minorEastAsia" w:cs="CMR12"/>
        </w:rPr>
        <w:t xml:space="preserve"> erreicht hat.</w:t>
      </w:r>
    </w:p>
    <w:p w:rsidR="00961D88" w:rsidRPr="00111517" w:rsidRDefault="00961D88" w:rsidP="00111517">
      <w:pPr>
        <w:autoSpaceDE w:val="0"/>
        <w:autoSpaceDN w:val="0"/>
        <w:adjustRightInd w:val="0"/>
        <w:spacing w:after="0" w:line="240" w:lineRule="auto"/>
        <w:rPr>
          <w:rFonts w:eastAsiaTheme="minorEastAsia" w:cs="CMR12"/>
        </w:rPr>
      </w:pPr>
      <w:r w:rsidRPr="00111517">
        <w:rPr>
          <w:rFonts w:eastAsiaTheme="minorEastAsia" w:cs="CMR12"/>
        </w:rPr>
        <w:t>Überzeuge dich von der Richtigkeit der folgenden Aussagen (Ein Beweis für diese Aussagen wird nicht verlangt.):</w:t>
      </w:r>
    </w:p>
    <w:p w:rsidR="00961D88" w:rsidRPr="00111517" w:rsidRDefault="00961D88" w:rsidP="00111517">
      <w:pPr>
        <w:pStyle w:val="Listenabsatz"/>
        <w:numPr>
          <w:ilvl w:val="0"/>
          <w:numId w:val="7"/>
        </w:numPr>
        <w:autoSpaceDE w:val="0"/>
        <w:autoSpaceDN w:val="0"/>
        <w:adjustRightInd w:val="0"/>
        <w:spacing w:after="0" w:line="240" w:lineRule="auto"/>
        <w:rPr>
          <w:rFonts w:cs="CMR12"/>
        </w:rPr>
      </w:pPr>
      <w:r w:rsidRPr="00111517">
        <w:rPr>
          <w:rFonts w:cs="CMR12"/>
        </w:rPr>
        <w:t xml:space="preserve">Die Münze </w:t>
      </w:r>
      <w:r w:rsidRPr="00A806C1">
        <w:rPr>
          <w:rFonts w:cs="CMR12"/>
          <w:i/>
        </w:rPr>
        <w:t>m</w:t>
      </w:r>
      <w:r w:rsidRPr="00111517">
        <w:rPr>
          <w:rFonts w:cs="CMR12"/>
        </w:rPr>
        <w:t xml:space="preserve"> hat bei einem Umlauf um a genau zwei Umdrehungen ausgeführt.</w:t>
      </w:r>
    </w:p>
    <w:p w:rsidR="00961D88" w:rsidRDefault="00961D88" w:rsidP="00111517">
      <w:pPr>
        <w:pStyle w:val="Listenabsatz"/>
        <w:numPr>
          <w:ilvl w:val="0"/>
          <w:numId w:val="7"/>
        </w:numPr>
        <w:autoSpaceDE w:val="0"/>
        <w:autoSpaceDN w:val="0"/>
        <w:adjustRightInd w:val="0"/>
        <w:spacing w:after="0" w:line="240" w:lineRule="auto"/>
        <w:rPr>
          <w:rFonts w:cs="CMR12"/>
        </w:rPr>
      </w:pPr>
      <w:r w:rsidRPr="00111517">
        <w:rPr>
          <w:rFonts w:cs="CMR12"/>
        </w:rPr>
        <w:t xml:space="preserve">Der Punkt </w:t>
      </w:r>
      <w:r w:rsidRPr="00A806C1">
        <w:rPr>
          <w:rFonts w:cs="CMR12"/>
          <w:i/>
        </w:rPr>
        <w:t>M</w:t>
      </w:r>
      <w:r w:rsidRPr="00111517">
        <w:rPr>
          <w:rFonts w:cs="CMR12"/>
        </w:rPr>
        <w:t xml:space="preserve"> legt bei einem Umlauf als Weg den Kreis um </w:t>
      </w:r>
      <w:r w:rsidRPr="00A806C1">
        <w:rPr>
          <w:rFonts w:cs="CMR12"/>
          <w:i/>
        </w:rPr>
        <w:t>A</w:t>
      </w:r>
      <w:r w:rsidRPr="00111517">
        <w:rPr>
          <w:rFonts w:cs="CMR12"/>
        </w:rPr>
        <w:t xml:space="preserve"> mit dem doppelten Ra</w:t>
      </w:r>
      <w:r w:rsidR="00342502" w:rsidRPr="00111517">
        <w:rPr>
          <w:rFonts w:cs="CMR12"/>
        </w:rPr>
        <w:softHyphen/>
      </w:r>
      <w:r w:rsidRPr="00111517">
        <w:rPr>
          <w:rFonts w:cs="CMR12"/>
        </w:rPr>
        <w:t>di</w:t>
      </w:r>
      <w:r w:rsidR="00342502" w:rsidRPr="00111517">
        <w:rPr>
          <w:rFonts w:cs="CMR12"/>
        </w:rPr>
        <w:softHyphen/>
      </w:r>
      <w:r w:rsidRPr="00111517">
        <w:rPr>
          <w:rFonts w:cs="CMR12"/>
        </w:rPr>
        <w:t>us der Münzen zurück.</w:t>
      </w:r>
    </w:p>
    <w:p w:rsidR="00A806C1" w:rsidRPr="00111517" w:rsidRDefault="00434EAE" w:rsidP="00A806C1">
      <w:pPr>
        <w:pStyle w:val="Listenabsatz"/>
        <w:autoSpaceDE w:val="0"/>
        <w:autoSpaceDN w:val="0"/>
        <w:adjustRightInd w:val="0"/>
        <w:spacing w:after="0" w:line="240" w:lineRule="auto"/>
        <w:rPr>
          <w:rFonts w:cs="CMR12"/>
        </w:rPr>
      </w:pPr>
      <w:r>
        <w:rPr>
          <w:rFonts w:cs="CMR12"/>
          <w:noProof/>
          <w:lang w:eastAsia="de-DE"/>
        </w:rPr>
        <w:drawing>
          <wp:anchor distT="0" distB="0" distL="114300" distR="114300" simplePos="0" relativeHeight="251661312" behindDoc="0" locked="0" layoutInCell="1" allowOverlap="1" wp14:anchorId="34588681" wp14:editId="432CC70C">
            <wp:simplePos x="0" y="0"/>
            <wp:positionH relativeFrom="column">
              <wp:posOffset>4424680</wp:posOffset>
            </wp:positionH>
            <wp:positionV relativeFrom="paragraph">
              <wp:posOffset>113665</wp:posOffset>
            </wp:positionV>
            <wp:extent cx="1295400" cy="1382395"/>
            <wp:effectExtent l="0" t="0" r="0"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95400" cy="13823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806C1" w:rsidRDefault="00A806C1" w:rsidP="00A806C1">
      <w:pPr>
        <w:autoSpaceDE w:val="0"/>
        <w:autoSpaceDN w:val="0"/>
        <w:adjustRightInd w:val="0"/>
        <w:spacing w:after="0" w:line="240" w:lineRule="auto"/>
        <w:ind w:left="360"/>
        <w:rPr>
          <w:rFonts w:cs="CMR12"/>
        </w:rPr>
      </w:pPr>
      <w:r>
        <w:rPr>
          <w:rFonts w:cs="CMR12"/>
        </w:rPr>
        <w:t xml:space="preserve">Die </w:t>
      </w:r>
      <w:r w:rsidR="00961D88" w:rsidRPr="00111517">
        <w:rPr>
          <w:rFonts w:cs="CMR12"/>
        </w:rPr>
        <w:t xml:space="preserve">Abbildung zeigt drei gleich große Münzen </w:t>
      </w:r>
      <w:r w:rsidR="00961D88" w:rsidRPr="00A806C1">
        <w:rPr>
          <w:rFonts w:cs="CMR12"/>
          <w:i/>
        </w:rPr>
        <w:t>a</w:t>
      </w:r>
      <w:r w:rsidR="00961D88" w:rsidRPr="00111517">
        <w:rPr>
          <w:rFonts w:cs="CMR12"/>
        </w:rPr>
        <w:t xml:space="preserve">, </w:t>
      </w:r>
      <w:r w:rsidR="00961D88" w:rsidRPr="00A806C1">
        <w:rPr>
          <w:rFonts w:cs="CMR12"/>
          <w:i/>
        </w:rPr>
        <w:t>b</w:t>
      </w:r>
      <w:r w:rsidR="00961D88" w:rsidRPr="00111517">
        <w:rPr>
          <w:rFonts w:cs="CMR12"/>
        </w:rPr>
        <w:t xml:space="preserve"> und </w:t>
      </w:r>
      <w:r w:rsidR="00961D88" w:rsidRPr="00A806C1">
        <w:rPr>
          <w:rFonts w:cs="CMR12"/>
          <w:i/>
        </w:rPr>
        <w:t>m</w:t>
      </w:r>
      <w:r w:rsidR="00961D88" w:rsidRPr="00111517">
        <w:rPr>
          <w:rFonts w:cs="CMR12"/>
        </w:rPr>
        <w:t xml:space="preserve"> mit den Mittel</w:t>
      </w:r>
      <w:r w:rsidR="00342502" w:rsidRPr="00111517">
        <w:rPr>
          <w:rFonts w:cs="CMR12"/>
        </w:rPr>
        <w:softHyphen/>
      </w:r>
      <w:r w:rsidR="00961D88" w:rsidRPr="00111517">
        <w:rPr>
          <w:rFonts w:cs="CMR12"/>
        </w:rPr>
        <w:t>punk</w:t>
      </w:r>
      <w:r w:rsidR="00342502" w:rsidRPr="00111517">
        <w:rPr>
          <w:rFonts w:cs="CMR12"/>
        </w:rPr>
        <w:softHyphen/>
      </w:r>
      <w:r w:rsidR="00961D88" w:rsidRPr="00111517">
        <w:rPr>
          <w:rFonts w:cs="CMR12"/>
        </w:rPr>
        <w:t xml:space="preserve">ten </w:t>
      </w:r>
      <w:r w:rsidR="00961D88" w:rsidRPr="00A806C1">
        <w:rPr>
          <w:rFonts w:cs="CMR12"/>
          <w:i/>
        </w:rPr>
        <w:t>A</w:t>
      </w:r>
      <w:r w:rsidR="00961D88" w:rsidRPr="00111517">
        <w:rPr>
          <w:rFonts w:cs="CMR12"/>
        </w:rPr>
        <w:t xml:space="preserve">, </w:t>
      </w:r>
      <w:r w:rsidR="00961D88" w:rsidRPr="00A806C1">
        <w:rPr>
          <w:rFonts w:cs="CMR12"/>
          <w:i/>
        </w:rPr>
        <w:t>B</w:t>
      </w:r>
      <w:r w:rsidR="00961D88" w:rsidRPr="00111517">
        <w:rPr>
          <w:rFonts w:cs="CMR12"/>
        </w:rPr>
        <w:t xml:space="preserve"> und </w:t>
      </w:r>
      <w:r w:rsidR="00961D88" w:rsidRPr="00A806C1">
        <w:rPr>
          <w:rFonts w:cs="CMR12"/>
          <w:i/>
        </w:rPr>
        <w:t>M</w:t>
      </w:r>
      <w:r>
        <w:rPr>
          <w:rFonts w:cs="CMR12"/>
        </w:rPr>
        <w:t>.</w:t>
      </w:r>
    </w:p>
    <w:p w:rsidR="00C81FC2" w:rsidRPr="00111517" w:rsidRDefault="00C81FC2" w:rsidP="00A806C1">
      <w:pPr>
        <w:autoSpaceDE w:val="0"/>
        <w:autoSpaceDN w:val="0"/>
        <w:adjustRightInd w:val="0"/>
        <w:spacing w:after="0" w:line="240" w:lineRule="auto"/>
        <w:rPr>
          <w:rFonts w:cs="CMR12"/>
        </w:rPr>
      </w:pPr>
    </w:p>
    <w:p w:rsidR="00961D88" w:rsidRPr="00111517" w:rsidRDefault="00C81FC2" w:rsidP="00A806C1">
      <w:pPr>
        <w:autoSpaceDE w:val="0"/>
        <w:autoSpaceDN w:val="0"/>
        <w:adjustRightInd w:val="0"/>
        <w:spacing w:after="0" w:line="240" w:lineRule="auto"/>
        <w:ind w:left="360"/>
        <w:rPr>
          <w:rFonts w:cs="CMR12"/>
        </w:rPr>
      </w:pPr>
      <w:r w:rsidRPr="00111517">
        <w:rPr>
          <w:rFonts w:cs="CMR12"/>
        </w:rPr>
        <w:t>Jede dieser Münzen berührt die beiden anderen. Entsprechend wie oben wird ge</w:t>
      </w:r>
      <w:r w:rsidR="00342502" w:rsidRPr="00111517">
        <w:rPr>
          <w:rFonts w:cs="CMR12"/>
        </w:rPr>
        <w:softHyphen/>
      </w:r>
      <w:r w:rsidRPr="00111517">
        <w:rPr>
          <w:rFonts w:cs="CMR12"/>
        </w:rPr>
        <w:t xml:space="preserve">klärt, wann </w:t>
      </w:r>
      <w:r w:rsidRPr="00A806C1">
        <w:rPr>
          <w:rFonts w:cs="CMR12"/>
          <w:i/>
        </w:rPr>
        <w:t>m</w:t>
      </w:r>
      <w:r w:rsidRPr="00111517">
        <w:rPr>
          <w:rFonts w:cs="CMR12"/>
        </w:rPr>
        <w:t xml:space="preserve"> einen „Umlauf um </w:t>
      </w:r>
      <w:r w:rsidRPr="00A806C1">
        <w:rPr>
          <w:rFonts w:cs="CMR12"/>
          <w:i/>
        </w:rPr>
        <w:t>a</w:t>
      </w:r>
      <w:r w:rsidRPr="00111517">
        <w:rPr>
          <w:rFonts w:cs="CMR12"/>
        </w:rPr>
        <w:t xml:space="preserve"> und </w:t>
      </w:r>
      <w:r w:rsidRPr="00A806C1">
        <w:rPr>
          <w:rFonts w:cs="CMR12"/>
          <w:i/>
        </w:rPr>
        <w:t>b</w:t>
      </w:r>
      <w:r w:rsidRPr="00111517">
        <w:rPr>
          <w:rFonts w:cs="CMR12"/>
        </w:rPr>
        <w:t xml:space="preserve">“ bzw. eine </w:t>
      </w:r>
      <w:r w:rsidR="00961D88" w:rsidRPr="00111517">
        <w:rPr>
          <w:rFonts w:cs="CMR12"/>
        </w:rPr>
        <w:t>„Umdrehung“ ausgeführt hat.</w:t>
      </w:r>
      <w:r w:rsidRPr="00111517">
        <w:rPr>
          <w:rFonts w:cs="CMR12"/>
        </w:rPr>
        <w:t xml:space="preserve"> </w:t>
      </w:r>
    </w:p>
    <w:p w:rsidR="00961D88" w:rsidRPr="00111517" w:rsidRDefault="00961D88" w:rsidP="00111517">
      <w:pPr>
        <w:autoSpaceDE w:val="0"/>
        <w:autoSpaceDN w:val="0"/>
        <w:adjustRightInd w:val="0"/>
        <w:spacing w:after="0" w:line="240" w:lineRule="auto"/>
        <w:rPr>
          <w:rFonts w:cs="CMR12"/>
        </w:rPr>
      </w:pPr>
      <w:r w:rsidRPr="00111517">
        <w:rPr>
          <w:rFonts w:cs="CMR12"/>
        </w:rPr>
        <w:tab/>
      </w:r>
      <w:r w:rsidRPr="00111517">
        <w:rPr>
          <w:rFonts w:cs="CMR12"/>
        </w:rPr>
        <w:tab/>
      </w:r>
      <w:r w:rsidRPr="00111517">
        <w:rPr>
          <w:rFonts w:cs="CMR12"/>
        </w:rPr>
        <w:tab/>
      </w:r>
      <w:r w:rsidRPr="00111517">
        <w:rPr>
          <w:rFonts w:cs="CMR12"/>
        </w:rPr>
        <w:tab/>
      </w:r>
    </w:p>
    <w:p w:rsidR="00961D88" w:rsidRPr="00111517" w:rsidRDefault="00C81FC2" w:rsidP="00111517">
      <w:pPr>
        <w:pStyle w:val="Listenabsatz"/>
        <w:numPr>
          <w:ilvl w:val="0"/>
          <w:numId w:val="9"/>
        </w:numPr>
        <w:autoSpaceDE w:val="0"/>
        <w:autoSpaceDN w:val="0"/>
        <w:adjustRightInd w:val="0"/>
        <w:spacing w:after="0" w:line="240" w:lineRule="auto"/>
        <w:rPr>
          <w:rFonts w:cs="CMR12"/>
        </w:rPr>
      </w:pPr>
      <w:r w:rsidRPr="00111517">
        <w:rPr>
          <w:rFonts w:cs="CMR12"/>
        </w:rPr>
        <w:t xml:space="preserve">Wie viele Umdrehungen führt m bei einem Umlauf um </w:t>
      </w:r>
      <w:r w:rsidRPr="00A806C1">
        <w:rPr>
          <w:rFonts w:cs="CMR12"/>
          <w:i/>
        </w:rPr>
        <w:t>a</w:t>
      </w:r>
      <w:r w:rsidRPr="00111517">
        <w:rPr>
          <w:rFonts w:cs="CMR12"/>
        </w:rPr>
        <w:t xml:space="preserve"> und </w:t>
      </w:r>
      <w:r w:rsidRPr="00A806C1">
        <w:rPr>
          <w:rFonts w:cs="CMR12"/>
          <w:i/>
        </w:rPr>
        <w:t>b</w:t>
      </w:r>
      <w:r w:rsidRPr="00111517">
        <w:rPr>
          <w:rFonts w:cs="CMR12"/>
        </w:rPr>
        <w:t xml:space="preserve"> aus? Wenn die ge</w:t>
      </w:r>
      <w:r w:rsidR="00342502" w:rsidRPr="00111517">
        <w:rPr>
          <w:rFonts w:cs="CMR12"/>
        </w:rPr>
        <w:softHyphen/>
      </w:r>
      <w:r w:rsidRPr="00111517">
        <w:rPr>
          <w:rFonts w:cs="CMR12"/>
        </w:rPr>
        <w:t>such</w:t>
      </w:r>
      <w:r w:rsidR="00342502" w:rsidRPr="00111517">
        <w:rPr>
          <w:rFonts w:cs="CMR12"/>
        </w:rPr>
        <w:softHyphen/>
      </w:r>
      <w:r w:rsidRPr="00111517">
        <w:rPr>
          <w:rFonts w:cs="CMR12"/>
        </w:rPr>
        <w:t xml:space="preserve">te Zahl der Umdrehungen keine ganze Zahl ist, dann </w:t>
      </w:r>
      <w:proofErr w:type="gramStart"/>
      <w:r w:rsidRPr="00111517">
        <w:rPr>
          <w:rFonts w:cs="CMR12"/>
        </w:rPr>
        <w:t>gib</w:t>
      </w:r>
      <w:proofErr w:type="gramEnd"/>
      <w:r w:rsidRPr="00111517">
        <w:rPr>
          <w:rFonts w:cs="CMR12"/>
        </w:rPr>
        <w:t xml:space="preserve"> sie in Form eines ge</w:t>
      </w:r>
      <w:r w:rsidR="00342502" w:rsidRPr="00111517">
        <w:rPr>
          <w:rFonts w:cs="CMR12"/>
        </w:rPr>
        <w:softHyphen/>
      </w:r>
      <w:r w:rsidRPr="00111517">
        <w:rPr>
          <w:rFonts w:cs="CMR12"/>
        </w:rPr>
        <w:t>kürz</w:t>
      </w:r>
      <w:r w:rsidR="00342502" w:rsidRPr="00111517">
        <w:rPr>
          <w:rFonts w:cs="CMR12"/>
        </w:rPr>
        <w:softHyphen/>
      </w:r>
      <w:r w:rsidRPr="00111517">
        <w:rPr>
          <w:rFonts w:cs="CMR12"/>
        </w:rPr>
        <w:t>ten Bruches an.</w:t>
      </w:r>
    </w:p>
    <w:p w:rsidR="00C81FC2" w:rsidRPr="00111517" w:rsidRDefault="00C81FC2" w:rsidP="00111517">
      <w:pPr>
        <w:pStyle w:val="Listenabsatz"/>
        <w:numPr>
          <w:ilvl w:val="0"/>
          <w:numId w:val="9"/>
        </w:numPr>
        <w:autoSpaceDE w:val="0"/>
        <w:autoSpaceDN w:val="0"/>
        <w:adjustRightInd w:val="0"/>
        <w:spacing w:after="0" w:line="240" w:lineRule="auto"/>
        <w:rPr>
          <w:rFonts w:cs="CMR12"/>
        </w:rPr>
      </w:pPr>
      <w:r w:rsidRPr="00111517">
        <w:rPr>
          <w:rFonts w:cs="CMR12"/>
        </w:rPr>
        <w:t xml:space="preserve">Welche Lage </w:t>
      </w:r>
      <w:r w:rsidRPr="00A806C1">
        <w:rPr>
          <w:rFonts w:cs="CMR12"/>
          <w:i/>
        </w:rPr>
        <w:t>X</w:t>
      </w:r>
      <w:r w:rsidRPr="00111517">
        <w:rPr>
          <w:rFonts w:cs="CMR12"/>
        </w:rPr>
        <w:t xml:space="preserve">‘ erhält der Punkt </w:t>
      </w:r>
      <w:r w:rsidRPr="00A806C1">
        <w:rPr>
          <w:rFonts w:cs="CMR12"/>
          <w:i/>
        </w:rPr>
        <w:t>X</w:t>
      </w:r>
      <w:r w:rsidRPr="00111517">
        <w:rPr>
          <w:rFonts w:cs="CMR12"/>
        </w:rPr>
        <w:t xml:space="preserve">, wenn er mit der Münze </w:t>
      </w:r>
      <w:r w:rsidRPr="00A806C1">
        <w:rPr>
          <w:rFonts w:cs="CMR12"/>
          <w:i/>
        </w:rPr>
        <w:t>m</w:t>
      </w:r>
      <w:r w:rsidRPr="00111517">
        <w:rPr>
          <w:rFonts w:cs="CMR12"/>
        </w:rPr>
        <w:t xml:space="preserve"> mitbewegt wird, nach einem Umlauf von </w:t>
      </w:r>
      <w:r w:rsidRPr="00A806C1">
        <w:rPr>
          <w:rFonts w:cs="CMR12"/>
          <w:i/>
        </w:rPr>
        <w:t>m</w:t>
      </w:r>
      <w:r w:rsidRPr="00111517">
        <w:rPr>
          <w:rFonts w:cs="CMR12"/>
        </w:rPr>
        <w:t xml:space="preserve"> um </w:t>
      </w:r>
      <w:r w:rsidRPr="00A806C1">
        <w:rPr>
          <w:rFonts w:cs="CMR12"/>
          <w:i/>
        </w:rPr>
        <w:t>a</w:t>
      </w:r>
      <w:r w:rsidRPr="00111517">
        <w:rPr>
          <w:rFonts w:cs="CMR12"/>
        </w:rPr>
        <w:t xml:space="preserve"> und </w:t>
      </w:r>
      <w:r w:rsidRPr="00A806C1">
        <w:rPr>
          <w:rFonts w:cs="CMR12"/>
          <w:i/>
        </w:rPr>
        <w:t>b</w:t>
      </w:r>
      <w:r w:rsidRPr="00111517">
        <w:rPr>
          <w:rFonts w:cs="CMR12"/>
        </w:rPr>
        <w:t>? Beschreibe diese Lage, indem du die Größe des Win</w:t>
      </w:r>
      <w:r w:rsidR="00342502" w:rsidRPr="00111517">
        <w:rPr>
          <w:rFonts w:cs="CMR12"/>
        </w:rPr>
        <w:softHyphen/>
      </w:r>
      <w:r w:rsidRPr="00111517">
        <w:rPr>
          <w:rFonts w:cs="CMR12"/>
        </w:rPr>
        <w:t xml:space="preserve">kels angibst, den der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mit dem ursprünglichen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bildet.</w:t>
      </w:r>
    </w:p>
    <w:p w:rsidR="00C81FC2" w:rsidRPr="00111517" w:rsidRDefault="00C81FC2" w:rsidP="00111517">
      <w:pPr>
        <w:pStyle w:val="Listenabsatz"/>
        <w:numPr>
          <w:ilvl w:val="0"/>
          <w:numId w:val="9"/>
        </w:numPr>
        <w:autoSpaceDE w:val="0"/>
        <w:autoSpaceDN w:val="0"/>
        <w:adjustRightInd w:val="0"/>
        <w:spacing w:after="0" w:line="240" w:lineRule="auto"/>
        <w:rPr>
          <w:rFonts w:cs="CMR12"/>
        </w:rPr>
      </w:pPr>
      <w:r w:rsidRPr="00111517">
        <w:rPr>
          <w:rFonts w:eastAsiaTheme="minorEastAsia" w:cs="CMR12"/>
        </w:rPr>
        <w:t xml:space="preserve">Nach wie vielen Umdrehungen von </w:t>
      </w:r>
      <w:r w:rsidRPr="00A806C1">
        <w:rPr>
          <w:rFonts w:eastAsiaTheme="minorEastAsia" w:cs="CMR12"/>
          <w:i/>
        </w:rPr>
        <w:t>m</w:t>
      </w:r>
      <w:r w:rsidRPr="00111517">
        <w:rPr>
          <w:rFonts w:eastAsiaTheme="minorEastAsia" w:cs="CMR12"/>
        </w:rPr>
        <w:t xml:space="preserve"> erreicht der mitbewegte Punkt</w:t>
      </w:r>
      <w:r w:rsidRPr="00A806C1">
        <w:rPr>
          <w:rFonts w:eastAsiaTheme="minorEastAsia" w:cs="CMR12"/>
          <w:i/>
        </w:rPr>
        <w:t xml:space="preserve"> X</w:t>
      </w:r>
      <w:r w:rsidRPr="00111517">
        <w:rPr>
          <w:rFonts w:eastAsiaTheme="minorEastAsia" w:cs="CMR12"/>
        </w:rPr>
        <w:t xml:space="preserve"> zum ersten Mal wieder dieselbe Lage wie zu Anfang?</w:t>
      </w:r>
    </w:p>
    <w:p w:rsidR="00C81FC2" w:rsidRPr="00A806C1" w:rsidRDefault="00C81FC2" w:rsidP="00111517">
      <w:pPr>
        <w:pStyle w:val="Listenabsatz"/>
        <w:numPr>
          <w:ilvl w:val="0"/>
          <w:numId w:val="9"/>
        </w:numPr>
        <w:autoSpaceDE w:val="0"/>
        <w:autoSpaceDN w:val="0"/>
        <w:adjustRightInd w:val="0"/>
        <w:spacing w:after="0" w:line="240" w:lineRule="auto"/>
        <w:rPr>
          <w:rFonts w:cs="CMR12"/>
        </w:rPr>
      </w:pPr>
      <w:r w:rsidRPr="00111517">
        <w:rPr>
          <w:rFonts w:eastAsiaTheme="minorEastAsia" w:cs="CMR12"/>
        </w:rPr>
        <w:t xml:space="preserve">Welchen Weg beschreibt der Punkt </w:t>
      </w:r>
      <w:r w:rsidRPr="00A806C1">
        <w:rPr>
          <w:rFonts w:eastAsiaTheme="minorEastAsia" w:cs="CMR12"/>
          <w:i/>
        </w:rPr>
        <w:t>M</w:t>
      </w:r>
      <w:r w:rsidRPr="00111517">
        <w:rPr>
          <w:rFonts w:eastAsiaTheme="minorEastAsia" w:cs="CMR12"/>
        </w:rPr>
        <w:t xml:space="preserve"> bei einem Umlauf von </w:t>
      </w:r>
      <w:r w:rsidRPr="00A806C1">
        <w:rPr>
          <w:rFonts w:eastAsiaTheme="minorEastAsia" w:cs="CMR12"/>
          <w:i/>
        </w:rPr>
        <w:t>m</w:t>
      </w:r>
      <w:r w:rsidRPr="00111517">
        <w:rPr>
          <w:rFonts w:eastAsiaTheme="minorEastAsia" w:cs="CMR12"/>
        </w:rPr>
        <w:t xml:space="preserve"> um </w:t>
      </w:r>
      <w:r w:rsidRPr="00A806C1">
        <w:rPr>
          <w:rFonts w:eastAsiaTheme="minorEastAsia" w:cs="CMR12"/>
          <w:i/>
        </w:rPr>
        <w:t>a</w:t>
      </w:r>
      <w:r w:rsidRPr="00111517">
        <w:rPr>
          <w:rFonts w:eastAsiaTheme="minorEastAsia" w:cs="CMR12"/>
        </w:rPr>
        <w:t xml:space="preserve"> und</w:t>
      </w:r>
      <w:r w:rsidRPr="00A806C1">
        <w:rPr>
          <w:rFonts w:eastAsiaTheme="minorEastAsia" w:cs="CMR12"/>
          <w:i/>
        </w:rPr>
        <w:t xml:space="preserve"> b</w:t>
      </w:r>
      <w:r w:rsidRPr="00111517">
        <w:rPr>
          <w:rFonts w:eastAsiaTheme="minorEastAsia" w:cs="CMR12"/>
        </w:rPr>
        <w:t>?</w:t>
      </w:r>
    </w:p>
    <w:p w:rsidR="00A806C1" w:rsidRDefault="00A806C1" w:rsidP="00A806C1">
      <w:pPr>
        <w:autoSpaceDE w:val="0"/>
        <w:autoSpaceDN w:val="0"/>
        <w:adjustRightInd w:val="0"/>
        <w:spacing w:after="0" w:line="240" w:lineRule="auto"/>
        <w:rPr>
          <w:rFonts w:cs="CMR12"/>
        </w:rPr>
      </w:pPr>
    </w:p>
    <w:p w:rsidR="00A806C1" w:rsidRPr="00A806C1" w:rsidRDefault="00A806C1" w:rsidP="00A806C1">
      <w:pPr>
        <w:autoSpaceDE w:val="0"/>
        <w:autoSpaceDN w:val="0"/>
        <w:adjustRightInd w:val="0"/>
        <w:spacing w:after="0" w:line="240" w:lineRule="auto"/>
        <w:rPr>
          <w:rFonts w:cs="CMR12"/>
        </w:rPr>
      </w:pPr>
    </w:p>
    <w:p w:rsidR="007F1DE9" w:rsidRPr="00111517" w:rsidRDefault="007F1DE9"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612B27" w:rsidRPr="00111517" w:rsidRDefault="00612B27" w:rsidP="00111517">
      <w:pPr>
        <w:autoSpaceDE w:val="0"/>
        <w:autoSpaceDN w:val="0"/>
        <w:adjustRightInd w:val="0"/>
        <w:spacing w:after="0" w:line="240" w:lineRule="auto"/>
        <w:rPr>
          <w:rFonts w:cs="CMR12"/>
        </w:rPr>
      </w:pPr>
    </w:p>
    <w:p w:rsidR="00612B27" w:rsidRPr="00111517" w:rsidRDefault="00612B27" w:rsidP="00111517">
      <w:pPr>
        <w:autoSpaceDE w:val="0"/>
        <w:autoSpaceDN w:val="0"/>
        <w:adjustRightInd w:val="0"/>
        <w:spacing w:after="0" w:line="240" w:lineRule="auto"/>
        <w:rPr>
          <w:rFonts w:cs="CMR12"/>
        </w:rPr>
      </w:pPr>
      <w:r w:rsidRPr="00111517">
        <w:rPr>
          <w:rFonts w:cs="CMR12"/>
        </w:rPr>
        <w:t xml:space="preserve">Wenn </w:t>
      </w:r>
      <w:r w:rsidRPr="005C2EBD">
        <w:rPr>
          <w:rFonts w:cs="CMR12"/>
          <w:i/>
        </w:rPr>
        <w:t>A</w:t>
      </w:r>
      <w:r w:rsidRPr="00111517">
        <w:rPr>
          <w:rFonts w:cs="CMR12"/>
        </w:rPr>
        <w:t xml:space="preserve">, </w:t>
      </w:r>
      <w:r w:rsidRPr="005C2EBD">
        <w:rPr>
          <w:rFonts w:cs="CMR12"/>
          <w:i/>
        </w:rPr>
        <w:t>B</w:t>
      </w:r>
      <w:r w:rsidRPr="00111517">
        <w:rPr>
          <w:rFonts w:cs="CMR12"/>
        </w:rPr>
        <w:t xml:space="preserve"> und </w:t>
      </w:r>
      <w:r w:rsidRPr="005C2EBD">
        <w:rPr>
          <w:rFonts w:cs="CMR12"/>
          <w:i/>
        </w:rPr>
        <w:t>M</w:t>
      </w:r>
      <w:r w:rsidRPr="00111517">
        <w:rPr>
          <w:rFonts w:cs="CMR12"/>
        </w:rPr>
        <w:t xml:space="preserve"> die Mittelpunkte der jeweils als Kreis mit dem Radius </w:t>
      </w:r>
      <w:r w:rsidRPr="005C2EBD">
        <w:rPr>
          <w:rFonts w:cs="CMR12"/>
          <w:i/>
        </w:rPr>
        <w:t>r</w:t>
      </w:r>
      <w:r w:rsidRPr="00111517">
        <w:rPr>
          <w:rFonts w:cs="CMR12"/>
        </w:rPr>
        <w:t xml:space="preserve"> abgebildeten Mün</w:t>
      </w:r>
      <w:r w:rsidR="00342502" w:rsidRPr="00111517">
        <w:rPr>
          <w:rFonts w:cs="CMR12"/>
        </w:rPr>
        <w:softHyphen/>
      </w:r>
      <w:r w:rsidRPr="00111517">
        <w:rPr>
          <w:rFonts w:cs="CMR12"/>
        </w:rPr>
        <w:t xml:space="preserve">zen </w:t>
      </w:r>
      <w:r w:rsidRPr="005C2EBD">
        <w:rPr>
          <w:rFonts w:cs="CMR12"/>
          <w:i/>
        </w:rPr>
        <w:t>a</w:t>
      </w:r>
      <w:r w:rsidRPr="00111517">
        <w:rPr>
          <w:rFonts w:cs="CMR12"/>
        </w:rPr>
        <w:t xml:space="preserve">, </w:t>
      </w:r>
      <w:r w:rsidRPr="005C2EBD">
        <w:rPr>
          <w:rFonts w:cs="CMR12"/>
          <w:u w:val="single"/>
        </w:rPr>
        <w:t>b</w:t>
      </w:r>
      <w:r w:rsidRPr="00111517">
        <w:rPr>
          <w:rFonts w:cs="CMR12"/>
        </w:rPr>
        <w:t xml:space="preserve"> und </w:t>
      </w:r>
      <w:r w:rsidRPr="005C2EBD">
        <w:rPr>
          <w:rFonts w:cs="CMR12"/>
          <w:i/>
        </w:rPr>
        <w:t>m</w:t>
      </w:r>
      <w:r w:rsidRPr="00111517">
        <w:rPr>
          <w:rFonts w:cs="CMR12"/>
        </w:rPr>
        <w:t xml:space="preserve"> sind, dann ist </w:t>
      </w:r>
      <w:r w:rsidRPr="005C2EBD">
        <w:rPr>
          <w:rFonts w:cs="CMR12"/>
          <w:i/>
        </w:rPr>
        <w:t>ABM</w:t>
      </w:r>
      <w:r w:rsidRPr="00111517">
        <w:rPr>
          <w:rFonts w:cs="CMR12"/>
        </w:rPr>
        <w:t xml:space="preserve"> ein gleichseitiges Dreieck mit der Seitenlänge 2</w:t>
      </w:r>
      <w:r w:rsidRPr="005C2EBD">
        <w:rPr>
          <w:rFonts w:cs="CMR12"/>
          <w:i/>
        </w:rPr>
        <w:t>r</w:t>
      </w:r>
      <w:r w:rsidRPr="00111517">
        <w:rPr>
          <w:rFonts w:cs="CMR12"/>
        </w:rPr>
        <w:t>. Hieraus folgt, dass jeder Innenwinkel dieses Dreiecks eine Größe von 60° besitzt.</w:t>
      </w:r>
    </w:p>
    <w:p w:rsidR="00612B27" w:rsidRPr="00111517" w:rsidRDefault="00612B27" w:rsidP="00111517">
      <w:pPr>
        <w:autoSpaceDE w:val="0"/>
        <w:autoSpaceDN w:val="0"/>
        <w:adjustRightInd w:val="0"/>
        <w:spacing w:after="0" w:line="240" w:lineRule="auto"/>
        <w:rPr>
          <w:rFonts w:cs="CMR12"/>
        </w:rPr>
      </w:pPr>
    </w:p>
    <w:p w:rsidR="00612B27" w:rsidRPr="00111517" w:rsidRDefault="00612B27" w:rsidP="00111517">
      <w:pPr>
        <w:autoSpaceDE w:val="0"/>
        <w:autoSpaceDN w:val="0"/>
        <w:adjustRightInd w:val="0"/>
        <w:spacing w:after="0" w:line="240" w:lineRule="auto"/>
        <w:rPr>
          <w:rFonts w:eastAsiaTheme="minorEastAsia" w:cs="CMR12"/>
        </w:rPr>
      </w:pPr>
      <w:r w:rsidRPr="00111517">
        <w:rPr>
          <w:rFonts w:cs="CMR12"/>
        </w:rPr>
        <w:t xml:space="preserve">zu Teil a. Wenn m um ein Sechstel des Kreisumfangs an </w:t>
      </w:r>
      <w:r w:rsidRPr="005C2EBD">
        <w:rPr>
          <w:rFonts w:cs="CMR12"/>
          <w:i/>
        </w:rPr>
        <w:t xml:space="preserve">A </w:t>
      </w:r>
      <w:r w:rsidRPr="00111517">
        <w:rPr>
          <w:rFonts w:cs="CMR12"/>
        </w:rPr>
        <w:t>abrollt, dann legt der Berührungs</w:t>
      </w:r>
      <w:r w:rsidR="00342502" w:rsidRPr="00111517">
        <w:rPr>
          <w:rFonts w:cs="CMR12"/>
        </w:rPr>
        <w:softHyphen/>
      </w:r>
      <w:r w:rsidRPr="00111517">
        <w:rPr>
          <w:rFonts w:cs="CMR12"/>
        </w:rPr>
        <w:t xml:space="preserve">punkt </w:t>
      </w:r>
      <w:r w:rsidRPr="005C2EBD">
        <w:rPr>
          <w:rFonts w:cs="CMR12"/>
          <w:i/>
        </w:rPr>
        <w:t>P</w:t>
      </w:r>
      <w:r w:rsidRPr="00111517">
        <w:rPr>
          <w:rFonts w:cs="CMR12"/>
        </w:rPr>
        <w:t xml:space="preserve"> der beiden zu </w:t>
      </w:r>
      <w:r w:rsidRPr="005C2EBD">
        <w:rPr>
          <w:rFonts w:cs="CMR12"/>
          <w:i/>
        </w:rPr>
        <w:t>m</w:t>
      </w:r>
      <w:r w:rsidRPr="00111517">
        <w:rPr>
          <w:rFonts w:cs="CMR12"/>
        </w:rPr>
        <w:t xml:space="preserve"> und </w:t>
      </w:r>
      <w:r w:rsidRPr="005C2EBD">
        <w:rPr>
          <w:rFonts w:cs="CMR12"/>
          <w:i/>
        </w:rPr>
        <w:t>a</w:t>
      </w:r>
      <w:r w:rsidRPr="00111517">
        <w:rPr>
          <w:rFonts w:cs="CMR12"/>
        </w:rPr>
        <w:t xml:space="preserve"> gehörenden Kreise auf der Peripherie von </w:t>
      </w:r>
      <w:r w:rsidRPr="005C2EBD">
        <w:rPr>
          <w:rFonts w:cs="CMR12"/>
          <w:i/>
        </w:rPr>
        <w:t>a</w:t>
      </w:r>
      <w:r w:rsidRPr="00111517">
        <w:rPr>
          <w:rFonts w:cs="CMR12"/>
        </w:rPr>
        <w:t xml:space="preserve"> einen Weg zu</w:t>
      </w:r>
      <w:r w:rsidR="00342502" w:rsidRPr="00111517">
        <w:rPr>
          <w:rFonts w:cs="CMR12"/>
        </w:rPr>
        <w:softHyphen/>
      </w:r>
      <w:r w:rsidRPr="00111517">
        <w:rPr>
          <w:rFonts w:cs="CMR12"/>
        </w:rPr>
        <w:t xml:space="preserve">rück, der einem Winkel von 60° entspricht, und der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ändert seine Richtung um einen (doppelt so großen) Winkel von 120° (siehe Abbildung).</w:t>
      </w:r>
    </w:p>
    <w:p w:rsidR="00612B27" w:rsidRPr="00111517" w:rsidRDefault="00612B27" w:rsidP="00111517">
      <w:pPr>
        <w:autoSpaceDE w:val="0"/>
        <w:autoSpaceDN w:val="0"/>
        <w:adjustRightInd w:val="0"/>
        <w:spacing w:after="0" w:line="240" w:lineRule="auto"/>
        <w:rPr>
          <w:rFonts w:cs="CMR12"/>
        </w:rPr>
      </w:pPr>
    </w:p>
    <w:p w:rsidR="00612B27" w:rsidRDefault="00612B27" w:rsidP="00111517">
      <w:pPr>
        <w:autoSpaceDE w:val="0"/>
        <w:autoSpaceDN w:val="0"/>
        <w:adjustRightInd w:val="0"/>
        <w:spacing w:after="0" w:line="240" w:lineRule="auto"/>
        <w:rPr>
          <w:rFonts w:cs="CMR12"/>
        </w:rPr>
      </w:pPr>
    </w:p>
    <w:p w:rsidR="00434EAE" w:rsidRPr="00111517" w:rsidRDefault="00434EAE" w:rsidP="00434EAE">
      <w:pPr>
        <w:autoSpaceDE w:val="0"/>
        <w:autoSpaceDN w:val="0"/>
        <w:adjustRightInd w:val="0"/>
        <w:spacing w:after="0" w:line="240" w:lineRule="auto"/>
        <w:jc w:val="center"/>
        <w:rPr>
          <w:rFonts w:cs="CMR12"/>
        </w:rPr>
      </w:pPr>
      <w:r>
        <w:rPr>
          <w:rFonts w:cs="CMR12"/>
          <w:noProof/>
          <w:lang w:eastAsia="de-DE"/>
        </w:rPr>
        <w:lastRenderedPageBreak/>
        <w:drawing>
          <wp:inline distT="0" distB="0" distL="0" distR="0">
            <wp:extent cx="3420000" cy="25668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20000" cy="2566800"/>
                    </a:xfrm>
                    <a:prstGeom prst="rect">
                      <a:avLst/>
                    </a:prstGeom>
                    <a:noFill/>
                    <a:ln>
                      <a:noFill/>
                    </a:ln>
                  </pic:spPr>
                </pic:pic>
              </a:graphicData>
            </a:graphic>
          </wp:inline>
        </w:drawing>
      </w:r>
    </w:p>
    <w:p w:rsidR="00434EAE" w:rsidRDefault="00434EAE" w:rsidP="00111517">
      <w:pPr>
        <w:autoSpaceDE w:val="0"/>
        <w:autoSpaceDN w:val="0"/>
        <w:adjustRightInd w:val="0"/>
        <w:spacing w:after="0" w:line="240" w:lineRule="auto"/>
        <w:rPr>
          <w:rFonts w:cs="CMR12"/>
        </w:rPr>
      </w:pPr>
    </w:p>
    <w:p w:rsidR="00387194" w:rsidRPr="00111517" w:rsidRDefault="00387194" w:rsidP="00111517">
      <w:pPr>
        <w:autoSpaceDE w:val="0"/>
        <w:autoSpaceDN w:val="0"/>
        <w:adjustRightInd w:val="0"/>
        <w:spacing w:after="0" w:line="240" w:lineRule="auto"/>
        <w:rPr>
          <w:rFonts w:eastAsiaTheme="minorEastAsia" w:cs="CMR12"/>
        </w:rPr>
      </w:pPr>
      <w:bookmarkStart w:id="0" w:name="_GoBack"/>
      <w:bookmarkEnd w:id="0"/>
      <w:r w:rsidRPr="00111517">
        <w:rPr>
          <w:rFonts w:cs="CMR12"/>
        </w:rPr>
        <w:t xml:space="preserve">Nach einem halben Umlauf von </w:t>
      </w:r>
      <w:r w:rsidRPr="005C2EBD">
        <w:rPr>
          <w:rFonts w:cs="CMR12"/>
          <w:i/>
        </w:rPr>
        <w:t>m</w:t>
      </w:r>
      <w:r w:rsidRPr="00111517">
        <w:rPr>
          <w:rFonts w:cs="CMR12"/>
        </w:rPr>
        <w:t xml:space="preserve"> um </w:t>
      </w:r>
      <w:r w:rsidRPr="005C2EBD">
        <w:rPr>
          <w:rFonts w:cs="CMR12"/>
          <w:i/>
        </w:rPr>
        <w:t>a</w:t>
      </w:r>
      <w:r w:rsidRPr="00111517">
        <w:rPr>
          <w:rFonts w:cs="CMR12"/>
        </w:rPr>
        <w:t xml:space="preserve"> und </w:t>
      </w:r>
      <w:r w:rsidRPr="005C2EBD">
        <w:rPr>
          <w:rFonts w:cs="CMR12"/>
          <w:i/>
        </w:rPr>
        <w:t>b</w:t>
      </w:r>
      <w:r w:rsidRPr="00111517">
        <w:rPr>
          <w:rFonts w:cs="CMR12"/>
        </w:rPr>
        <w:t xml:space="preserve"> legt </w:t>
      </w:r>
      <w:r w:rsidRPr="005C2EBD">
        <w:rPr>
          <w:rFonts w:cs="CMR12"/>
          <w:i/>
        </w:rPr>
        <w:t>P</w:t>
      </w:r>
      <w:r w:rsidRPr="00111517">
        <w:rPr>
          <w:rFonts w:cs="CMR12"/>
        </w:rPr>
        <w:t xml:space="preserve"> auf der Peripherie von a einen We</w:t>
      </w:r>
      <w:r w:rsidR="00AA3848" w:rsidRPr="00111517">
        <w:rPr>
          <w:rFonts w:cs="CMR12"/>
        </w:rPr>
        <w:t xml:space="preserve">g zurück, der einem Winkel von </w:t>
      </w:r>
      <m:oMath>
        <m:d>
          <m:dPr>
            <m:ctrlPr>
              <w:rPr>
                <w:rFonts w:ascii="Cambria Math" w:hAnsi="Cambria Math" w:cs="CMR12"/>
                <w:i/>
              </w:rPr>
            </m:ctrlPr>
          </m:dPr>
          <m:e>
            <m:r>
              <w:rPr>
                <w:rFonts w:ascii="Cambria Math" w:hAnsi="Cambria Math" w:cs="CMR12"/>
              </w:rPr>
              <m:t>360°-2∙60°=</m:t>
            </m:r>
          </m:e>
        </m:d>
        <m:r>
          <w:rPr>
            <w:rFonts w:ascii="Cambria Math" w:hAnsi="Cambria Math" w:cs="CMR12"/>
          </w:rPr>
          <m:t>240°</m:t>
        </m:r>
      </m:oMath>
      <w:r w:rsidR="00AA3848" w:rsidRPr="00111517">
        <w:rPr>
          <w:rFonts w:eastAsiaTheme="minorEastAsia" w:cs="CMR12"/>
        </w:rPr>
        <w:t xml:space="preserve"> entspricht. Der Pfeil </w:t>
      </w:r>
      <m:oMath>
        <m:acc>
          <m:accPr>
            <m:chr m:val="⃗"/>
            <m:ctrlPr>
              <w:rPr>
                <w:rFonts w:ascii="Cambria Math" w:hAnsi="Cambria Math" w:cs="CMR12"/>
                <w:i/>
              </w:rPr>
            </m:ctrlPr>
          </m:accPr>
          <m:e>
            <m:r>
              <w:rPr>
                <w:rFonts w:ascii="Cambria Math" w:hAnsi="Cambria Math" w:cs="CMR12"/>
              </w:rPr>
              <m:t>MX</m:t>
            </m:r>
          </m:e>
        </m:acc>
      </m:oMath>
      <w:r w:rsidR="00AA3848" w:rsidRPr="00111517">
        <w:rPr>
          <w:rFonts w:eastAsiaTheme="minorEastAsia" w:cs="CMR12"/>
        </w:rPr>
        <w:t xml:space="preserve"> ändert dabei seine Richtung um </w:t>
      </w:r>
      <m:oMath>
        <m:d>
          <m:dPr>
            <m:ctrlPr>
              <w:rPr>
                <w:rFonts w:ascii="Cambria Math" w:eastAsiaTheme="minorEastAsia" w:hAnsi="Cambria Math" w:cs="CMR12"/>
                <w:i/>
              </w:rPr>
            </m:ctrlPr>
          </m:dPr>
          <m:e>
            <m:r>
              <w:rPr>
                <w:rFonts w:ascii="Cambria Math" w:eastAsiaTheme="minorEastAsia" w:hAnsi="Cambria Math" w:cs="CMR12"/>
              </w:rPr>
              <m:t>2∙240°=</m:t>
            </m:r>
          </m:e>
        </m:d>
        <m:r>
          <w:rPr>
            <w:rFonts w:ascii="Cambria Math" w:eastAsiaTheme="minorEastAsia" w:hAnsi="Cambria Math" w:cs="CMR12"/>
          </w:rPr>
          <m:t>480°.</m:t>
        </m:r>
      </m:oMath>
    </w:p>
    <w:p w:rsidR="00AA3848" w:rsidRPr="00111517" w:rsidRDefault="00943F83" w:rsidP="00111517">
      <w:pPr>
        <w:autoSpaceDE w:val="0"/>
        <w:autoSpaceDN w:val="0"/>
        <w:adjustRightInd w:val="0"/>
        <w:spacing w:after="0" w:line="240" w:lineRule="auto"/>
        <w:rPr>
          <w:rFonts w:eastAsiaTheme="minorEastAsia" w:cs="CMR12"/>
        </w:rPr>
      </w:pPr>
      <w:r w:rsidRPr="00111517">
        <w:rPr>
          <w:rFonts w:eastAsiaTheme="minorEastAsia" w:cs="CMR12"/>
        </w:rPr>
        <w:t xml:space="preserve">Analog zeigt man, dass der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auch bei der zweiten Hälfte des ersten Umlaufs seine Rich</w:t>
      </w:r>
      <w:r w:rsidR="00342502" w:rsidRPr="00111517">
        <w:rPr>
          <w:rFonts w:eastAsiaTheme="minorEastAsia" w:cs="CMR12"/>
        </w:rPr>
        <w:softHyphen/>
      </w:r>
      <w:r w:rsidRPr="00111517">
        <w:rPr>
          <w:rFonts w:eastAsiaTheme="minorEastAsia" w:cs="CMR12"/>
        </w:rPr>
        <w:t xml:space="preserve">tung um 480° ändert. </w:t>
      </w:r>
    </w:p>
    <w:p w:rsidR="00943F83" w:rsidRPr="00111517" w:rsidRDefault="00943F83" w:rsidP="00111517">
      <w:pPr>
        <w:autoSpaceDE w:val="0"/>
        <w:autoSpaceDN w:val="0"/>
        <w:adjustRightInd w:val="0"/>
        <w:spacing w:after="0" w:line="240" w:lineRule="auto"/>
        <w:rPr>
          <w:rFonts w:eastAsiaTheme="minorEastAsia" w:cs="CMR12"/>
        </w:rPr>
      </w:pPr>
      <w:r w:rsidRPr="00111517">
        <w:rPr>
          <w:rFonts w:eastAsiaTheme="minorEastAsia" w:cs="CMR12"/>
        </w:rPr>
        <w:t xml:space="preserve">Folglich ändert der Pfeil </w:t>
      </w:r>
      <m:oMath>
        <m:acc>
          <m:accPr>
            <m:chr m:val="⃗"/>
            <m:ctrlPr>
              <w:rPr>
                <w:rFonts w:ascii="Cambria Math" w:hAnsi="Cambria Math" w:cs="CMR12"/>
                <w:i/>
              </w:rPr>
            </m:ctrlPr>
          </m:accPr>
          <m:e>
            <m:r>
              <w:rPr>
                <w:rFonts w:ascii="Cambria Math" w:hAnsi="Cambria Math" w:cs="CMR12"/>
              </w:rPr>
              <m:t>MX</m:t>
            </m:r>
          </m:e>
        </m:acc>
      </m:oMath>
      <w:r w:rsidR="00C52396" w:rsidRPr="00111517">
        <w:rPr>
          <w:rFonts w:eastAsiaTheme="minorEastAsia" w:cs="CMR12"/>
        </w:rPr>
        <w:t xml:space="preserve"> während des ersten Umlaufs der Münze </w:t>
      </w:r>
      <w:r w:rsidR="00C52396" w:rsidRPr="005C2EBD">
        <w:rPr>
          <w:rFonts w:eastAsiaTheme="minorEastAsia" w:cs="CMR12"/>
          <w:i/>
        </w:rPr>
        <w:t>m</w:t>
      </w:r>
      <w:r w:rsidR="00C52396" w:rsidRPr="00111517">
        <w:rPr>
          <w:rFonts w:eastAsiaTheme="minorEastAsia" w:cs="CMR12"/>
        </w:rPr>
        <w:t xml:space="preserve"> um die beiden Mün</w:t>
      </w:r>
      <w:r w:rsidR="00342502" w:rsidRPr="00111517">
        <w:rPr>
          <w:rFonts w:eastAsiaTheme="minorEastAsia" w:cs="CMR12"/>
        </w:rPr>
        <w:softHyphen/>
      </w:r>
      <w:r w:rsidR="00C52396" w:rsidRPr="00111517">
        <w:rPr>
          <w:rFonts w:eastAsiaTheme="minorEastAsia" w:cs="CMR12"/>
        </w:rPr>
        <w:t xml:space="preserve">zen </w:t>
      </w:r>
      <w:r w:rsidR="00C52396" w:rsidRPr="005C2EBD">
        <w:rPr>
          <w:rFonts w:eastAsiaTheme="minorEastAsia" w:cs="CMR12"/>
          <w:i/>
        </w:rPr>
        <w:t>a</w:t>
      </w:r>
      <w:r w:rsidR="00C52396" w:rsidRPr="00111517">
        <w:rPr>
          <w:rFonts w:eastAsiaTheme="minorEastAsia" w:cs="CMR12"/>
        </w:rPr>
        <w:t xml:space="preserve"> und </w:t>
      </w:r>
      <w:r w:rsidR="00C52396" w:rsidRPr="005C2EBD">
        <w:rPr>
          <w:rFonts w:eastAsiaTheme="minorEastAsia" w:cs="CMR12"/>
          <w:i/>
        </w:rPr>
        <w:t>b</w:t>
      </w:r>
      <w:r w:rsidR="00C52396" w:rsidRPr="00111517">
        <w:rPr>
          <w:rFonts w:eastAsiaTheme="minorEastAsia" w:cs="CMR12"/>
        </w:rPr>
        <w:t xml:space="preserve"> seine Richtung um </w:t>
      </w:r>
      <w:proofErr w:type="gramStart"/>
      <w:r w:rsidR="00C52396" w:rsidRPr="00111517">
        <w:rPr>
          <w:rFonts w:eastAsiaTheme="minorEastAsia" w:cs="CMR12"/>
        </w:rPr>
        <w:t xml:space="preserve">insgesamt </w:t>
      </w:r>
      <w:proofErr w:type="gramEnd"/>
      <m:oMath>
        <m:d>
          <m:dPr>
            <m:ctrlPr>
              <w:rPr>
                <w:rFonts w:ascii="Cambria Math" w:eastAsiaTheme="minorEastAsia" w:hAnsi="Cambria Math" w:cs="CMR12"/>
                <w:i/>
              </w:rPr>
            </m:ctrlPr>
          </m:dPr>
          <m:e>
            <m:r>
              <w:rPr>
                <w:rFonts w:ascii="Cambria Math" w:eastAsiaTheme="minorEastAsia" w:hAnsi="Cambria Math" w:cs="CMR12"/>
              </w:rPr>
              <m:t>2∙480°=</m:t>
            </m:r>
          </m:e>
        </m:d>
        <m:r>
          <w:rPr>
            <w:rFonts w:ascii="Cambria Math" w:eastAsiaTheme="minorEastAsia" w:hAnsi="Cambria Math" w:cs="CMR12"/>
          </w:rPr>
          <m:t>960°</m:t>
        </m:r>
      </m:oMath>
      <w:r w:rsidR="00C52396" w:rsidRPr="00111517">
        <w:rPr>
          <w:rFonts w:eastAsiaTheme="minorEastAsia" w:cs="CMR12"/>
        </w:rPr>
        <w:t>.</w:t>
      </w:r>
    </w:p>
    <w:p w:rsidR="00C52396" w:rsidRPr="00111517" w:rsidRDefault="00C52396" w:rsidP="00111517">
      <w:pPr>
        <w:autoSpaceDE w:val="0"/>
        <w:autoSpaceDN w:val="0"/>
        <w:adjustRightInd w:val="0"/>
        <w:spacing w:after="0" w:line="240" w:lineRule="auto"/>
        <w:rPr>
          <w:rFonts w:eastAsiaTheme="minorEastAsia" w:cs="CMR12"/>
        </w:rPr>
      </w:pPr>
      <w:r w:rsidRPr="00111517">
        <w:rPr>
          <w:rFonts w:eastAsiaTheme="minorEastAsia" w:cs="CMR12"/>
        </w:rPr>
        <w:t xml:space="preserve">Wegen </w:t>
      </w:r>
      <m:oMath>
        <m:r>
          <w:rPr>
            <w:rFonts w:ascii="Cambria Math" w:eastAsiaTheme="minorEastAsia" w:hAnsi="Cambria Math" w:cs="CMR12"/>
          </w:rPr>
          <m:t>960°=</m:t>
        </m:r>
        <m:f>
          <m:fPr>
            <m:ctrlPr>
              <w:rPr>
                <w:rFonts w:ascii="Cambria Math" w:eastAsiaTheme="minorEastAsia" w:hAnsi="Cambria Math" w:cs="CMR12"/>
                <w:i/>
              </w:rPr>
            </m:ctrlPr>
          </m:fPr>
          <m:num>
            <m:r>
              <w:rPr>
                <w:rFonts w:ascii="Cambria Math" w:eastAsiaTheme="minorEastAsia" w:hAnsi="Cambria Math" w:cs="CMR12"/>
              </w:rPr>
              <m:t>8</m:t>
            </m:r>
          </m:num>
          <m:den>
            <m:r>
              <w:rPr>
                <w:rFonts w:ascii="Cambria Math" w:eastAsiaTheme="minorEastAsia" w:hAnsi="Cambria Math" w:cs="CMR12"/>
              </w:rPr>
              <m:t>3</m:t>
            </m:r>
          </m:den>
        </m:f>
        <m:r>
          <w:rPr>
            <w:rFonts w:ascii="Cambria Math" w:eastAsiaTheme="minorEastAsia" w:hAnsi="Cambria Math" w:cs="CMR12"/>
          </w:rPr>
          <m:t>∙360°</m:t>
        </m:r>
      </m:oMath>
      <w:r w:rsidRPr="00111517">
        <w:rPr>
          <w:rFonts w:eastAsiaTheme="minorEastAsia" w:cs="CMR12"/>
        </w:rPr>
        <w:t xml:space="preserve"> besagt dies: </w:t>
      </w:r>
      <w:r w:rsidRPr="005C2EBD">
        <w:rPr>
          <w:rFonts w:eastAsiaTheme="minorEastAsia" w:cs="CMR12"/>
          <w:i/>
        </w:rPr>
        <w:t>m</w:t>
      </w:r>
      <w:r w:rsidRPr="00111517">
        <w:rPr>
          <w:rFonts w:eastAsiaTheme="minorEastAsia" w:cs="CMR12"/>
        </w:rPr>
        <w:t xml:space="preserve"> führt bei einem Umlauf um </w:t>
      </w:r>
      <w:r w:rsidRPr="005C2EBD">
        <w:rPr>
          <w:rFonts w:eastAsiaTheme="minorEastAsia" w:cs="CMR12"/>
          <w:i/>
        </w:rPr>
        <w:t>a</w:t>
      </w:r>
      <w:r w:rsidRPr="00111517">
        <w:rPr>
          <w:rFonts w:eastAsiaTheme="minorEastAsia" w:cs="CMR12"/>
        </w:rPr>
        <w:t xml:space="preserve"> und </w:t>
      </w:r>
      <w:r w:rsidRPr="005C2EBD">
        <w:rPr>
          <w:rFonts w:eastAsiaTheme="minorEastAsia" w:cs="CMR12"/>
          <w:i/>
        </w:rPr>
        <w:t>b</w:t>
      </w:r>
      <w:r w:rsidRPr="00111517">
        <w:rPr>
          <w:rFonts w:eastAsiaTheme="minorEastAsia" w:cs="CMR12"/>
        </w:rPr>
        <w:t xml:space="preserve"> genau </w:t>
      </w:r>
      <m:oMath>
        <m:f>
          <m:fPr>
            <m:ctrlPr>
              <w:rPr>
                <w:rFonts w:ascii="Cambria Math" w:eastAsiaTheme="minorEastAsia" w:hAnsi="Cambria Math" w:cs="CMR12"/>
                <w:i/>
              </w:rPr>
            </m:ctrlPr>
          </m:fPr>
          <m:num>
            <m:r>
              <w:rPr>
                <w:rFonts w:ascii="Cambria Math" w:eastAsiaTheme="minorEastAsia" w:hAnsi="Cambria Math" w:cs="CMR12"/>
              </w:rPr>
              <m:t>8</m:t>
            </m:r>
          </m:num>
          <m:den>
            <m:r>
              <w:rPr>
                <w:rFonts w:ascii="Cambria Math" w:eastAsiaTheme="minorEastAsia" w:hAnsi="Cambria Math" w:cs="CMR12"/>
              </w:rPr>
              <m:t>3</m:t>
            </m:r>
          </m:den>
        </m:f>
      </m:oMath>
      <w:r w:rsidRPr="00111517">
        <w:rPr>
          <w:rFonts w:eastAsiaTheme="minorEastAsia" w:cs="CMR12"/>
        </w:rPr>
        <w:t xml:space="preserve"> Um</w:t>
      </w:r>
      <w:r w:rsidR="00342502" w:rsidRPr="00111517">
        <w:rPr>
          <w:rFonts w:eastAsiaTheme="minorEastAsia" w:cs="CMR12"/>
        </w:rPr>
        <w:softHyphen/>
        <w:t>d</w:t>
      </w:r>
      <w:r w:rsidR="005C2EBD">
        <w:rPr>
          <w:rFonts w:eastAsiaTheme="minorEastAsia" w:cs="CMR12"/>
        </w:rPr>
        <w:t>re</w:t>
      </w:r>
      <w:r w:rsidR="00342502" w:rsidRPr="00111517">
        <w:rPr>
          <w:rFonts w:eastAsiaTheme="minorEastAsia" w:cs="CMR12"/>
        </w:rPr>
        <w:softHyphen/>
      </w:r>
      <w:r w:rsidRPr="00111517">
        <w:rPr>
          <w:rFonts w:eastAsiaTheme="minorEastAsia" w:cs="CMR12"/>
        </w:rPr>
        <w:t>hun</w:t>
      </w:r>
      <w:r w:rsidR="00342502" w:rsidRPr="00111517">
        <w:rPr>
          <w:rFonts w:eastAsiaTheme="minorEastAsia" w:cs="CMR12"/>
        </w:rPr>
        <w:softHyphen/>
      </w:r>
      <w:r w:rsidRPr="00111517">
        <w:rPr>
          <w:rFonts w:eastAsiaTheme="minorEastAsia" w:cs="CMR12"/>
        </w:rPr>
        <w:t>gen aus.</w:t>
      </w:r>
    </w:p>
    <w:p w:rsidR="00C52396" w:rsidRPr="00111517" w:rsidRDefault="00C52396" w:rsidP="00111517">
      <w:pPr>
        <w:autoSpaceDE w:val="0"/>
        <w:autoSpaceDN w:val="0"/>
        <w:adjustRightInd w:val="0"/>
        <w:spacing w:after="0" w:line="240" w:lineRule="auto"/>
        <w:rPr>
          <w:rFonts w:eastAsiaTheme="minorEastAsia" w:cs="CMR12"/>
        </w:rPr>
      </w:pPr>
      <w:r w:rsidRPr="00111517">
        <w:rPr>
          <w:rFonts w:eastAsiaTheme="minorEastAsia" w:cs="CMR12"/>
        </w:rPr>
        <w:t xml:space="preserve">zu Teil b. Wie in Teil a. gezeigt, macht die Münze </w:t>
      </w:r>
      <w:r w:rsidRPr="005C2EBD">
        <w:rPr>
          <w:rFonts w:eastAsiaTheme="minorEastAsia" w:cs="CMR12"/>
          <w:i/>
        </w:rPr>
        <w:t>m</w:t>
      </w:r>
      <w:r w:rsidRPr="00111517">
        <w:rPr>
          <w:rFonts w:eastAsiaTheme="minorEastAsia" w:cs="CMR12"/>
        </w:rPr>
        <w:t xml:space="preserve"> bei einem Umlauf um </w:t>
      </w:r>
      <w:r w:rsidRPr="005C2EBD">
        <w:rPr>
          <w:rFonts w:eastAsiaTheme="minorEastAsia" w:cs="CMR12"/>
          <w:i/>
        </w:rPr>
        <w:t>a</w:t>
      </w:r>
      <w:r w:rsidRPr="00111517">
        <w:rPr>
          <w:rFonts w:eastAsiaTheme="minorEastAsia" w:cs="CMR12"/>
        </w:rPr>
        <w:t xml:space="preserve"> und </w:t>
      </w:r>
      <w:r w:rsidRPr="005C2EBD">
        <w:rPr>
          <w:rFonts w:eastAsiaTheme="minorEastAsia" w:cs="CMR12"/>
          <w:i/>
        </w:rPr>
        <w:t>b</w:t>
      </w:r>
      <w:r w:rsidRPr="00111517">
        <w:rPr>
          <w:rFonts w:eastAsiaTheme="minorEastAsia" w:cs="CMR12"/>
        </w:rPr>
        <w:t xml:space="preserve"> zwei volle Umdrehungen und noch zwei Drittel einer Umdrehung. Diese zwei Drittel entsprechend ei</w:t>
      </w:r>
      <w:r w:rsidR="00342502" w:rsidRPr="00111517">
        <w:rPr>
          <w:rFonts w:eastAsiaTheme="minorEastAsia" w:cs="CMR12"/>
        </w:rPr>
        <w:softHyphen/>
      </w:r>
      <w:r w:rsidRPr="00111517">
        <w:rPr>
          <w:rFonts w:eastAsiaTheme="minorEastAsia" w:cs="CMR12"/>
        </w:rPr>
        <w:t xml:space="preserve">ner Drehung um 240°. Folglich gilt </w:t>
      </w:r>
      <m:oMath>
        <m:d>
          <m:dPr>
            <m:begChr m:val="|"/>
            <m:endChr m:val="|"/>
            <m:ctrlPr>
              <w:rPr>
                <w:rFonts w:ascii="Cambria Math" w:eastAsiaTheme="minorEastAsia" w:hAnsi="Cambria Math" w:cs="CMR12"/>
                <w:i/>
              </w:rPr>
            </m:ctrlPr>
          </m:dPr>
          <m:e>
            <m:r>
              <w:rPr>
                <w:rFonts w:ascii="Cambria Math" w:eastAsiaTheme="minorEastAsia" w:hAnsi="Cambria Math" w:cs="CMR12"/>
              </w:rPr>
              <m:t>&lt;X'MX</m:t>
            </m:r>
          </m:e>
        </m:d>
        <m:r>
          <w:rPr>
            <w:rFonts w:ascii="Cambria Math" w:eastAsiaTheme="minorEastAsia" w:hAnsi="Cambria Math" w:cs="CMR12"/>
          </w:rPr>
          <m:t>=120°.</m:t>
        </m:r>
      </m:oMath>
    </w:p>
    <w:p w:rsidR="00C52396" w:rsidRPr="00111517" w:rsidRDefault="00C52396" w:rsidP="00111517">
      <w:pPr>
        <w:autoSpaceDE w:val="0"/>
        <w:autoSpaceDN w:val="0"/>
        <w:adjustRightInd w:val="0"/>
        <w:spacing w:after="0" w:line="240" w:lineRule="auto"/>
        <w:rPr>
          <w:rFonts w:eastAsiaTheme="minorEastAsia" w:cs="CMR12"/>
        </w:rPr>
      </w:pPr>
      <w:r w:rsidRPr="00111517">
        <w:rPr>
          <w:rFonts w:eastAsiaTheme="minorEastAsia" w:cs="CMR12"/>
        </w:rPr>
        <w:t xml:space="preserve">zu Teil c. Der Punkt </w:t>
      </w:r>
      <w:r w:rsidRPr="005C2EBD">
        <w:rPr>
          <w:rFonts w:eastAsiaTheme="minorEastAsia" w:cs="CMR12"/>
          <w:i/>
        </w:rPr>
        <w:t>X</w:t>
      </w:r>
      <w:r w:rsidRPr="00111517">
        <w:rPr>
          <w:rFonts w:eastAsiaTheme="minorEastAsia" w:cs="CMR12"/>
        </w:rPr>
        <w:t xml:space="preserve"> erreicht nach </w:t>
      </w:r>
      <m:oMath>
        <m:d>
          <m:dPr>
            <m:ctrlPr>
              <w:rPr>
                <w:rFonts w:ascii="Cambria Math" w:eastAsiaTheme="minorEastAsia" w:hAnsi="Cambria Math" w:cs="CMR12"/>
                <w:i/>
              </w:rPr>
            </m:ctrlPr>
          </m:dPr>
          <m:e>
            <m:r>
              <w:rPr>
                <w:rFonts w:ascii="Cambria Math" w:eastAsiaTheme="minorEastAsia" w:hAnsi="Cambria Math" w:cs="CMR12"/>
              </w:rPr>
              <m:t>3∙</m:t>
            </m:r>
            <m:f>
              <m:fPr>
                <m:ctrlPr>
                  <w:rPr>
                    <w:rFonts w:ascii="Cambria Math" w:eastAsiaTheme="minorEastAsia" w:hAnsi="Cambria Math" w:cs="CMR12"/>
                    <w:i/>
                  </w:rPr>
                </m:ctrlPr>
              </m:fPr>
              <m:num>
                <m:r>
                  <w:rPr>
                    <w:rFonts w:ascii="Cambria Math" w:eastAsiaTheme="minorEastAsia" w:hAnsi="Cambria Math" w:cs="CMR12"/>
                  </w:rPr>
                  <m:t>8</m:t>
                </m:r>
              </m:num>
              <m:den>
                <m:r>
                  <w:rPr>
                    <w:rFonts w:ascii="Cambria Math" w:eastAsiaTheme="minorEastAsia" w:hAnsi="Cambria Math" w:cs="CMR12"/>
                  </w:rPr>
                  <m:t>3</m:t>
                </m:r>
              </m:den>
            </m:f>
            <m:r>
              <w:rPr>
                <w:rFonts w:ascii="Cambria Math" w:eastAsiaTheme="minorEastAsia" w:hAnsi="Cambria Math" w:cs="CMR12"/>
              </w:rPr>
              <m:t>=</m:t>
            </m:r>
          </m:e>
        </m:d>
        <m:r>
          <w:rPr>
            <w:rFonts w:ascii="Cambria Math" w:eastAsiaTheme="minorEastAsia" w:hAnsi="Cambria Math" w:cs="CMR12"/>
          </w:rPr>
          <m:t>8</m:t>
        </m:r>
      </m:oMath>
      <w:r w:rsidRPr="00111517">
        <w:rPr>
          <w:rFonts w:eastAsiaTheme="minorEastAsia" w:cs="CMR12"/>
        </w:rPr>
        <w:t xml:space="preserve"> Umdrehungen von </w:t>
      </w:r>
      <w:r w:rsidRPr="005C2EBD">
        <w:rPr>
          <w:rFonts w:eastAsiaTheme="minorEastAsia" w:cs="CMR12"/>
          <w:i/>
        </w:rPr>
        <w:t>m</w:t>
      </w:r>
      <w:r w:rsidRPr="00111517">
        <w:rPr>
          <w:rFonts w:eastAsiaTheme="minorEastAsia" w:cs="CMR12"/>
        </w:rPr>
        <w:t xml:space="preserve"> zum ersten Mal wieder seine Ausgangslage.</w:t>
      </w:r>
    </w:p>
    <w:p w:rsidR="00C52396" w:rsidRPr="00111517" w:rsidRDefault="00C52396" w:rsidP="00111517">
      <w:pPr>
        <w:autoSpaceDE w:val="0"/>
        <w:autoSpaceDN w:val="0"/>
        <w:adjustRightInd w:val="0"/>
        <w:spacing w:after="0" w:line="240" w:lineRule="auto"/>
        <w:rPr>
          <w:rFonts w:eastAsiaTheme="minorEastAsia" w:cs="CMR12"/>
        </w:rPr>
      </w:pPr>
      <w:r w:rsidRPr="00111517">
        <w:rPr>
          <w:rFonts w:eastAsiaTheme="minorEastAsia" w:cs="CMR12"/>
        </w:rPr>
        <w:t xml:space="preserve">zu Teil d. Wie man den in der Abbildung festgehaltenen Beziehungen unmittelbar entnimmt, ist während der ersten Hälfte des Umlaufs der Abstand des sich bewegenden Mittelpunkts </w:t>
      </w:r>
      <w:r w:rsidRPr="005C2EBD">
        <w:rPr>
          <w:rFonts w:eastAsiaTheme="minorEastAsia" w:cs="CMR12"/>
          <w:i/>
        </w:rPr>
        <w:t>M</w:t>
      </w:r>
      <w:r w:rsidRPr="00111517">
        <w:rPr>
          <w:rFonts w:eastAsiaTheme="minorEastAsia" w:cs="CMR12"/>
        </w:rPr>
        <w:t xml:space="preserve"> von dem festgehaltenen Mittelpunkt </w:t>
      </w:r>
      <w:r w:rsidRPr="005C2EBD">
        <w:rPr>
          <w:rFonts w:eastAsiaTheme="minorEastAsia" w:cs="CMR12"/>
          <w:i/>
        </w:rPr>
        <w:t>A</w:t>
      </w:r>
      <w:r w:rsidRPr="00111517">
        <w:rPr>
          <w:rFonts w:eastAsiaTheme="minorEastAsia" w:cs="CMR12"/>
        </w:rPr>
        <w:t xml:space="preserve"> stets konstant und es gilt </w:t>
      </w:r>
      <m:oMath>
        <m:d>
          <m:dPr>
            <m:begChr m:val="|"/>
            <m:endChr m:val="|"/>
            <m:ctrlPr>
              <w:rPr>
                <w:rFonts w:ascii="Cambria Math" w:eastAsiaTheme="minorEastAsia" w:hAnsi="Cambria Math" w:cs="CMR12"/>
                <w:i/>
              </w:rPr>
            </m:ctrlPr>
          </m:dPr>
          <m:e>
            <m:r>
              <w:rPr>
                <w:rFonts w:ascii="Cambria Math" w:eastAsiaTheme="minorEastAsia" w:hAnsi="Cambria Math" w:cs="CMR12"/>
              </w:rPr>
              <m:t>AM</m:t>
            </m:r>
          </m:e>
        </m:d>
        <m:r>
          <w:rPr>
            <w:rFonts w:ascii="Cambria Math" w:eastAsiaTheme="minorEastAsia" w:hAnsi="Cambria Math" w:cs="CMR12"/>
          </w:rPr>
          <m:t xml:space="preserve">=2r.  </m:t>
        </m:r>
      </m:oMath>
      <w:r w:rsidR="00FF68D5" w:rsidRPr="00111517">
        <w:rPr>
          <w:rFonts w:eastAsiaTheme="minorEastAsia" w:cs="CMR12"/>
        </w:rPr>
        <w:t>Ent</w:t>
      </w:r>
      <w:r w:rsidR="00FF68D5" w:rsidRPr="00111517">
        <w:rPr>
          <w:rFonts w:eastAsiaTheme="minorEastAsia" w:cs="CMR12"/>
        </w:rPr>
        <w:softHyphen/>
        <w:t>spre</w:t>
      </w:r>
      <w:r w:rsidR="00FF68D5" w:rsidRPr="00111517">
        <w:rPr>
          <w:rFonts w:eastAsiaTheme="minorEastAsia" w:cs="CMR12"/>
        </w:rPr>
        <w:softHyphen/>
        <w:t>che</w:t>
      </w:r>
      <w:r w:rsidR="00A3067A" w:rsidRPr="00111517">
        <w:rPr>
          <w:rFonts w:eastAsiaTheme="minorEastAsia" w:cs="CMR12"/>
        </w:rPr>
        <w:t xml:space="preserve">nd gilt während der zweiten Hälfte des Umlaufs </w:t>
      </w:r>
      <m:oMath>
        <m:d>
          <m:dPr>
            <m:begChr m:val="|"/>
            <m:endChr m:val="|"/>
            <m:ctrlPr>
              <w:rPr>
                <w:rFonts w:ascii="Cambria Math" w:eastAsiaTheme="minorEastAsia" w:hAnsi="Cambria Math" w:cs="CMR12"/>
                <w:i/>
              </w:rPr>
            </m:ctrlPr>
          </m:dPr>
          <m:e>
            <m:r>
              <w:rPr>
                <w:rFonts w:ascii="Cambria Math" w:eastAsiaTheme="minorEastAsia" w:hAnsi="Cambria Math" w:cs="CMR12"/>
              </w:rPr>
              <m:t>MB</m:t>
            </m:r>
          </m:e>
        </m:d>
        <m:r>
          <w:rPr>
            <w:rFonts w:ascii="Cambria Math" w:eastAsiaTheme="minorEastAsia" w:hAnsi="Cambria Math" w:cs="CMR12"/>
          </w:rPr>
          <m:t>=2r.</m:t>
        </m:r>
      </m:oMath>
    </w:p>
    <w:p w:rsidR="00A3067A" w:rsidRPr="00111517" w:rsidRDefault="00FF68D5" w:rsidP="00111517">
      <w:pPr>
        <w:autoSpaceDE w:val="0"/>
        <w:autoSpaceDN w:val="0"/>
        <w:adjustRightInd w:val="0"/>
        <w:spacing w:after="0" w:line="240" w:lineRule="auto"/>
        <w:rPr>
          <w:rFonts w:eastAsiaTheme="minorEastAsia" w:cs="CMR12"/>
        </w:rPr>
      </w:pPr>
      <w:r w:rsidRPr="00111517">
        <w:rPr>
          <w:rFonts w:eastAsiaTheme="minorEastAsia" w:cs="CMR12"/>
        </w:rPr>
        <w:t xml:space="preserve">Folglich beschreibt der Mittelpunkt </w:t>
      </w:r>
      <w:r w:rsidRPr="005C2EBD">
        <w:rPr>
          <w:rFonts w:eastAsiaTheme="minorEastAsia" w:cs="CMR12"/>
          <w:i/>
        </w:rPr>
        <w:t>M</w:t>
      </w:r>
      <w:r w:rsidRPr="00111517">
        <w:rPr>
          <w:rFonts w:eastAsiaTheme="minorEastAsia" w:cs="CMR12"/>
        </w:rPr>
        <w:t xml:space="preserve"> während eines Umlaufs der Münze </w:t>
      </w:r>
      <w:r w:rsidRPr="005C2EBD">
        <w:rPr>
          <w:rFonts w:eastAsiaTheme="minorEastAsia" w:cs="CMR12"/>
          <w:i/>
        </w:rPr>
        <w:t>m</w:t>
      </w:r>
      <w:r w:rsidRPr="00111517">
        <w:rPr>
          <w:rFonts w:eastAsiaTheme="minorEastAsia" w:cs="CMR12"/>
        </w:rPr>
        <w:t xml:space="preserve"> um die Münzen </w:t>
      </w:r>
      <w:r w:rsidRPr="005C2EBD">
        <w:rPr>
          <w:rFonts w:eastAsiaTheme="minorEastAsia" w:cs="CMR12"/>
          <w:i/>
        </w:rPr>
        <w:t>a</w:t>
      </w:r>
      <w:r w:rsidRPr="00111517">
        <w:rPr>
          <w:rFonts w:eastAsiaTheme="minorEastAsia" w:cs="CMR12"/>
        </w:rPr>
        <w:t xml:space="preserve"> und </w:t>
      </w:r>
      <w:r w:rsidRPr="005C2EBD">
        <w:rPr>
          <w:rFonts w:eastAsiaTheme="minorEastAsia" w:cs="CMR12"/>
          <w:i/>
        </w:rPr>
        <w:t>b</w:t>
      </w:r>
      <w:r w:rsidRPr="00111517">
        <w:rPr>
          <w:rFonts w:eastAsiaTheme="minorEastAsia" w:cs="CMR12"/>
        </w:rPr>
        <w:t xml:space="preserve"> als Weg das Paar von Kreisbogen </w:t>
      </w:r>
      <w:r w:rsidRPr="005C2EBD">
        <w:rPr>
          <w:rFonts w:eastAsiaTheme="minorEastAsia" w:cs="CMR12"/>
          <w:i/>
        </w:rPr>
        <w:t>MM</w:t>
      </w:r>
      <w:r w:rsidRPr="00111517">
        <w:rPr>
          <w:rFonts w:eastAsiaTheme="minorEastAsia" w:cs="CMR12"/>
        </w:rPr>
        <w:t xml:space="preserve">‘ und </w:t>
      </w:r>
      <w:r w:rsidRPr="005C2EBD">
        <w:rPr>
          <w:rFonts w:eastAsiaTheme="minorEastAsia" w:cs="CMR12"/>
          <w:i/>
        </w:rPr>
        <w:t>M’M</w:t>
      </w:r>
      <w:r w:rsidRPr="00111517">
        <w:rPr>
          <w:rFonts w:eastAsiaTheme="minorEastAsia" w:cs="CMR12"/>
        </w:rPr>
        <w:t>.</w:t>
      </w:r>
    </w:p>
    <w:p w:rsidR="00612B27" w:rsidRPr="00111517" w:rsidRDefault="00612B27"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7F1DE9" w:rsidRPr="00111517" w:rsidRDefault="007F1DE9"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7F1DE9" w:rsidRPr="00111517" w:rsidRDefault="007D7E62" w:rsidP="00111517">
      <w:pPr>
        <w:spacing w:after="0" w:line="240" w:lineRule="auto"/>
        <w:rPr>
          <w:rFonts w:ascii="Calibri" w:hAnsi="Calibri"/>
          <w:bCs/>
        </w:rPr>
      </w:pPr>
      <w:r w:rsidRPr="00111517">
        <w:rPr>
          <w:rFonts w:ascii="Calibri" w:hAnsi="Calibri"/>
          <w:bCs/>
        </w:rPr>
        <w:t>Die Argumentation über Pfeile und deren Richtungen eröffnet einen vollkommen neuen As</w:t>
      </w:r>
      <w:r w:rsidR="00342502" w:rsidRPr="00111517">
        <w:rPr>
          <w:rFonts w:ascii="Calibri" w:hAnsi="Calibri"/>
          <w:bCs/>
        </w:rPr>
        <w:softHyphen/>
      </w:r>
      <w:r w:rsidRPr="00111517">
        <w:rPr>
          <w:rFonts w:ascii="Calibri" w:hAnsi="Calibri"/>
          <w:bCs/>
        </w:rPr>
        <w:t>pekt in diesem kreisgeometrischen Modul. Sobald man diese vektorielle Idee einmal als Schü</w:t>
      </w:r>
      <w:r w:rsidR="00342502" w:rsidRPr="00111517">
        <w:rPr>
          <w:rFonts w:ascii="Calibri" w:hAnsi="Calibri"/>
          <w:bCs/>
        </w:rPr>
        <w:softHyphen/>
      </w:r>
      <w:r w:rsidRPr="00111517">
        <w:rPr>
          <w:rFonts w:ascii="Calibri" w:hAnsi="Calibri"/>
          <w:bCs/>
        </w:rPr>
        <w:t xml:space="preserve">ler verinnerlicht hat, ist die eigentliche Lösung der Aufgabenteile recht einfach und die benötigten Argumentationen recht naheliegend. </w:t>
      </w:r>
    </w:p>
    <w:p w:rsidR="007D7E62" w:rsidRPr="00111517" w:rsidRDefault="007D7E62" w:rsidP="00111517">
      <w:pPr>
        <w:spacing w:after="0" w:line="240" w:lineRule="auto"/>
        <w:rPr>
          <w:rFonts w:ascii="Calibri" w:hAnsi="Calibri"/>
          <w:bCs/>
        </w:rPr>
      </w:pPr>
      <w:r w:rsidRPr="00111517">
        <w:rPr>
          <w:rFonts w:ascii="Calibri" w:hAnsi="Calibri"/>
          <w:bCs/>
        </w:rPr>
        <w:t xml:space="preserve">Diese Aufgabe eignet sich natürlich besonders zur praktischen Erprobung und damit zum Finden von Vermutungen auf experimentellem Weg. </w:t>
      </w:r>
    </w:p>
    <w:p w:rsidR="00C72292" w:rsidRPr="00111517" w:rsidRDefault="00C72292" w:rsidP="00111517">
      <w:pPr>
        <w:spacing w:after="0" w:line="240" w:lineRule="auto"/>
        <w:rPr>
          <w:rFonts w:ascii="Calibri" w:hAnsi="Calibri"/>
          <w:b/>
          <w:bCs/>
        </w:rPr>
      </w:pPr>
    </w:p>
    <w:p w:rsidR="00111517" w:rsidRPr="00111517" w:rsidRDefault="00111517" w:rsidP="00111517">
      <w:pPr>
        <w:spacing w:after="0" w:line="240" w:lineRule="auto"/>
        <w:rPr>
          <w:rFonts w:ascii="Calibri" w:hAnsi="Calibri"/>
          <w:b/>
          <w:bCs/>
        </w:rPr>
      </w:pPr>
    </w:p>
    <w:p w:rsidR="007F1DE9" w:rsidRPr="00111517" w:rsidRDefault="007F1DE9" w:rsidP="00111517">
      <w:pPr>
        <w:spacing w:after="0" w:line="240" w:lineRule="auto"/>
        <w:rPr>
          <w:rFonts w:ascii="Calibri" w:hAnsi="Calibri"/>
          <w:b/>
          <w:bCs/>
          <w:sz w:val="28"/>
        </w:rPr>
      </w:pPr>
      <w:r w:rsidRPr="00111517">
        <w:rPr>
          <w:rFonts w:ascii="Calibri" w:hAnsi="Calibri"/>
          <w:b/>
          <w:bCs/>
          <w:sz w:val="28"/>
        </w:rPr>
        <w:lastRenderedPageBreak/>
        <w:t>Ergänzungen der Aufgabe:</w:t>
      </w:r>
    </w:p>
    <w:p w:rsidR="00111517" w:rsidRPr="00111517" w:rsidRDefault="00111517" w:rsidP="00111517">
      <w:pPr>
        <w:autoSpaceDE w:val="0"/>
        <w:autoSpaceDN w:val="0"/>
        <w:adjustRightInd w:val="0"/>
        <w:spacing w:after="0" w:line="240" w:lineRule="auto"/>
        <w:rPr>
          <w:rFonts w:cs="CMR12"/>
        </w:rPr>
      </w:pPr>
    </w:p>
    <w:p w:rsidR="007F1DE9" w:rsidRDefault="007D7E62" w:rsidP="00111517">
      <w:pPr>
        <w:autoSpaceDE w:val="0"/>
        <w:autoSpaceDN w:val="0"/>
        <w:adjustRightInd w:val="0"/>
        <w:spacing w:after="0" w:line="240" w:lineRule="auto"/>
        <w:rPr>
          <w:rFonts w:cs="CMR12"/>
        </w:rPr>
      </w:pPr>
      <w:r w:rsidRPr="00111517">
        <w:rPr>
          <w:rFonts w:cs="CMR12"/>
        </w:rPr>
        <w:t xml:space="preserve">Als – allerdings recht anspruchsvolle – Fortsetzung dieser Aufgabe bietet sich die </w:t>
      </w:r>
      <w:proofErr w:type="spellStart"/>
      <w:r w:rsidRPr="00111517">
        <w:rPr>
          <w:rFonts w:cs="CMR12"/>
        </w:rPr>
        <w:t>Olympiade</w:t>
      </w:r>
      <w:r w:rsidR="00342502" w:rsidRPr="00111517">
        <w:rPr>
          <w:rFonts w:cs="CMR12"/>
        </w:rPr>
        <w:softHyphen/>
      </w:r>
      <w:r w:rsidRPr="00111517">
        <w:rPr>
          <w:rFonts w:cs="CMR12"/>
        </w:rPr>
        <w:t>auf</w:t>
      </w:r>
      <w:r w:rsidR="00342502" w:rsidRPr="00111517">
        <w:rPr>
          <w:rFonts w:cs="CMR12"/>
        </w:rPr>
        <w:softHyphen/>
      </w:r>
      <w:r w:rsidRPr="00111517">
        <w:rPr>
          <w:rFonts w:cs="CMR12"/>
        </w:rPr>
        <w:t>gabe</w:t>
      </w:r>
      <w:proofErr w:type="spellEnd"/>
      <w:r w:rsidRPr="00111517">
        <w:rPr>
          <w:rFonts w:cs="CMR12"/>
        </w:rPr>
        <w:t xml:space="preserve"> </w:t>
      </w:r>
      <w:r w:rsidR="00CE7A4A" w:rsidRPr="00111517">
        <w:rPr>
          <w:rFonts w:cs="CMR12"/>
        </w:rPr>
        <w:t>380736 an. Neben der strengen mathematisch exakten Beweisführung bieten sich aber auch gerade bei dieser Aufgabe weniger strenge Argumentationen an, die auf einer eher anschaulichen Basis arbeiten. Bei praxisorientierten Aufgaben  dieses Typs sind solche Argumentationen in vielen Fällen für den Schulbereich als ausreichend anzusehen, wenn die Notwendigkeit eines strengen Beweises von den Schülerinnen und Schülern zumindest er</w:t>
      </w:r>
      <w:r w:rsidR="00342502" w:rsidRPr="00111517">
        <w:rPr>
          <w:rFonts w:cs="CMR12"/>
        </w:rPr>
        <w:softHyphen/>
      </w:r>
      <w:r w:rsidR="00CE7A4A" w:rsidRPr="00111517">
        <w:rPr>
          <w:rFonts w:cs="CMR12"/>
        </w:rPr>
        <w:t xml:space="preserve">kannt wird. </w:t>
      </w:r>
    </w:p>
    <w:p w:rsidR="00111517" w:rsidRDefault="00111517"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7F1DE9" w:rsidRPr="00111517" w:rsidRDefault="007F1DE9" w:rsidP="00111517">
      <w:pPr>
        <w:spacing w:after="0" w:line="240" w:lineRule="auto"/>
        <w:rPr>
          <w:rFonts w:ascii="Calibri" w:hAnsi="Calibri"/>
          <w:bCs/>
        </w:rPr>
      </w:pPr>
    </w:p>
    <w:p w:rsidR="009124B5" w:rsidRPr="00111517" w:rsidRDefault="00695DFF"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w:t>
      </w:r>
      <w:r w:rsidR="001405EA" w:rsidRPr="00111517">
        <w:rPr>
          <w:rFonts w:ascii="Calibri" w:hAnsi="Calibri"/>
          <w:b w:val="0"/>
          <w:color w:val="auto"/>
        </w:rPr>
        <w:t>lympiadeaufgabe</w:t>
      </w:r>
      <w:proofErr w:type="spellEnd"/>
      <w:r w:rsidR="001405EA" w:rsidRPr="00111517">
        <w:rPr>
          <w:rFonts w:ascii="Calibri" w:hAnsi="Calibri"/>
          <w:b w:val="0"/>
          <w:color w:val="auto"/>
        </w:rPr>
        <w:t xml:space="preserve"> 430823</w:t>
      </w:r>
    </w:p>
    <w:p w:rsidR="009124B5" w:rsidRPr="00111517" w:rsidRDefault="009124B5" w:rsidP="00111517">
      <w:pPr>
        <w:autoSpaceDE w:val="0"/>
        <w:autoSpaceDN w:val="0"/>
        <w:adjustRightInd w:val="0"/>
        <w:spacing w:after="0" w:line="240" w:lineRule="auto"/>
        <w:rPr>
          <w:rFonts w:cs="CMR12"/>
        </w:rPr>
      </w:pPr>
    </w:p>
    <w:p w:rsidR="009124B5" w:rsidRPr="00111517" w:rsidRDefault="009124B5" w:rsidP="00111517">
      <w:pPr>
        <w:autoSpaceDE w:val="0"/>
        <w:autoSpaceDN w:val="0"/>
        <w:adjustRightInd w:val="0"/>
        <w:spacing w:after="0" w:line="240" w:lineRule="auto"/>
        <w:rPr>
          <w:rFonts w:cs="CMR12"/>
        </w:rPr>
      </w:pPr>
      <w:r w:rsidRPr="00111517">
        <w:rPr>
          <w:rFonts w:cs="CMR12"/>
        </w:rPr>
        <w:t xml:space="preserve">Diese </w:t>
      </w:r>
      <w:r w:rsidR="004E5165" w:rsidRPr="00111517">
        <w:rPr>
          <w:rFonts w:cs="CMR12"/>
        </w:rPr>
        <w:t>Aufgabe</w:t>
      </w:r>
      <w:r w:rsidR="007539AB" w:rsidRPr="00111517">
        <w:rPr>
          <w:rFonts w:cs="CMR12"/>
        </w:rPr>
        <w:t xml:space="preserve"> bildet zusammen mit den beiden</w:t>
      </w:r>
      <w:r w:rsidR="00695DFF" w:rsidRPr="00111517">
        <w:rPr>
          <w:rFonts w:cs="CMR12"/>
        </w:rPr>
        <w:t xml:space="preserve"> folgenden eine kleine Sequenz, in der neben dem Satz von Thales viele weitere relativ einfache geometrische Sätze </w:t>
      </w:r>
      <w:r w:rsidR="00041280" w:rsidRPr="00111517">
        <w:rPr>
          <w:rFonts w:cs="CMR12"/>
        </w:rPr>
        <w:t>benötigt und auf ge</w:t>
      </w:r>
      <w:r w:rsidR="00342502" w:rsidRPr="00111517">
        <w:rPr>
          <w:rFonts w:cs="CMR12"/>
        </w:rPr>
        <w:softHyphen/>
      </w:r>
      <w:r w:rsidR="00041280" w:rsidRPr="00111517">
        <w:rPr>
          <w:rFonts w:cs="CMR12"/>
        </w:rPr>
        <w:t>eig</w:t>
      </w:r>
      <w:r w:rsidR="00342502" w:rsidRPr="00111517">
        <w:rPr>
          <w:rFonts w:cs="CMR12"/>
        </w:rPr>
        <w:softHyphen/>
      </w:r>
      <w:r w:rsidR="00041280" w:rsidRPr="00111517">
        <w:rPr>
          <w:rFonts w:cs="CMR12"/>
        </w:rPr>
        <w:t xml:space="preserve">nete Weise miteinander </w:t>
      </w:r>
      <w:r w:rsidR="00695DFF" w:rsidRPr="00111517">
        <w:rPr>
          <w:rFonts w:cs="CMR12"/>
        </w:rPr>
        <w:t>kombiniert werden</w:t>
      </w:r>
      <w:r w:rsidR="00041280" w:rsidRPr="00111517">
        <w:rPr>
          <w:rFonts w:cs="CMR12"/>
        </w:rPr>
        <w:t xml:space="preserve"> müssen</w:t>
      </w:r>
      <w:r w:rsidR="00695DFF" w:rsidRPr="00111517">
        <w:rPr>
          <w:rFonts w:cs="CMR12"/>
        </w:rPr>
        <w:t xml:space="preserve">. </w:t>
      </w:r>
      <w:r w:rsidR="007539AB" w:rsidRPr="00111517">
        <w:rPr>
          <w:rFonts w:cs="CMR12"/>
        </w:rPr>
        <w:t>Alle drei</w:t>
      </w:r>
      <w:r w:rsidR="00041280" w:rsidRPr="00111517">
        <w:rPr>
          <w:rFonts w:cs="CMR12"/>
        </w:rPr>
        <w:t xml:space="preserve"> Aufgaben lassen </w:t>
      </w:r>
      <w:r w:rsidR="004E5165" w:rsidRPr="00111517">
        <w:rPr>
          <w:rFonts w:cs="CMR12"/>
        </w:rPr>
        <w:t>sich auf verschiedene Arten lösen. Die elementare</w:t>
      </w:r>
      <w:r w:rsidR="00941861" w:rsidRPr="00111517">
        <w:rPr>
          <w:rFonts w:cs="CMR12"/>
        </w:rPr>
        <w:t xml:space="preserve"> Variante benötigt</w:t>
      </w:r>
      <w:r w:rsidR="004E5165" w:rsidRPr="00111517">
        <w:rPr>
          <w:rFonts w:cs="CMR12"/>
        </w:rPr>
        <w:t xml:space="preserve"> Kenntnisse über </w:t>
      </w:r>
      <w:proofErr w:type="spellStart"/>
      <w:r w:rsidR="004E5165" w:rsidRPr="00111517">
        <w:rPr>
          <w:rFonts w:cs="CMR12"/>
        </w:rPr>
        <w:t>Innenwinkel</w:t>
      </w:r>
      <w:r w:rsidR="00342502" w:rsidRPr="00111517">
        <w:rPr>
          <w:rFonts w:cs="CMR12"/>
        </w:rPr>
        <w:softHyphen/>
      </w:r>
      <w:r w:rsidR="004E5165" w:rsidRPr="00111517">
        <w:rPr>
          <w:rFonts w:cs="CMR12"/>
        </w:rPr>
        <w:t>sum</w:t>
      </w:r>
      <w:r w:rsidR="00342502" w:rsidRPr="00111517">
        <w:rPr>
          <w:rFonts w:cs="CMR12"/>
        </w:rPr>
        <w:softHyphen/>
      </w:r>
      <w:r w:rsidR="004E5165" w:rsidRPr="00111517">
        <w:rPr>
          <w:rFonts w:cs="CMR12"/>
        </w:rPr>
        <w:t>men</w:t>
      </w:r>
      <w:proofErr w:type="spellEnd"/>
      <w:r w:rsidR="004E5165" w:rsidRPr="00111517">
        <w:rPr>
          <w:rFonts w:cs="CMR12"/>
        </w:rPr>
        <w:t>, Nebenwinkel</w:t>
      </w:r>
      <w:r w:rsidR="00941861" w:rsidRPr="00111517">
        <w:rPr>
          <w:rFonts w:cs="CMR12"/>
        </w:rPr>
        <w:t xml:space="preserve">, Kongruenzsätze und den </w:t>
      </w:r>
      <w:r w:rsidR="004E5165" w:rsidRPr="00111517">
        <w:rPr>
          <w:rFonts w:cs="CMR12"/>
        </w:rPr>
        <w:t>Basiswinkel</w:t>
      </w:r>
      <w:r w:rsidR="00941861" w:rsidRPr="00111517">
        <w:rPr>
          <w:rFonts w:cs="CMR12"/>
        </w:rPr>
        <w:t>satz in gleichschenkligen Drei</w:t>
      </w:r>
      <w:r w:rsidR="00342502" w:rsidRPr="00111517">
        <w:rPr>
          <w:rFonts w:cs="CMR12"/>
        </w:rPr>
        <w:softHyphen/>
      </w:r>
      <w:r w:rsidR="00941861" w:rsidRPr="00111517">
        <w:rPr>
          <w:rFonts w:cs="CMR12"/>
        </w:rPr>
        <w:t>ecken</w:t>
      </w:r>
      <w:r w:rsidR="004E5165" w:rsidRPr="00111517">
        <w:rPr>
          <w:rFonts w:cs="CMR12"/>
        </w:rPr>
        <w:t xml:space="preserve">. Man kann die Aufgabe aber auch </w:t>
      </w:r>
      <w:r w:rsidR="00941861" w:rsidRPr="00111517">
        <w:rPr>
          <w:rFonts w:cs="CMR12"/>
        </w:rPr>
        <w:t xml:space="preserve">eleganter </w:t>
      </w:r>
      <w:r w:rsidR="004E5165" w:rsidRPr="00111517">
        <w:rPr>
          <w:rFonts w:cs="CMR12"/>
        </w:rPr>
        <w:t xml:space="preserve">mit Hilfe des Satzes von </w:t>
      </w:r>
      <w:proofErr w:type="gramStart"/>
      <w:r w:rsidR="004E5165" w:rsidRPr="00111517">
        <w:rPr>
          <w:rFonts w:cs="CMR12"/>
        </w:rPr>
        <w:t>Thales</w:t>
      </w:r>
      <w:proofErr w:type="gramEnd"/>
      <w:r w:rsidR="004E5165" w:rsidRPr="00111517">
        <w:rPr>
          <w:rFonts w:cs="CMR12"/>
        </w:rPr>
        <w:t xml:space="preserve"> und ge</w:t>
      </w:r>
      <w:r w:rsidR="00342502" w:rsidRPr="00111517">
        <w:rPr>
          <w:rFonts w:cs="CMR12"/>
        </w:rPr>
        <w:softHyphen/>
      </w:r>
      <w:r w:rsidR="004E5165" w:rsidRPr="00111517">
        <w:rPr>
          <w:rFonts w:cs="CMR12"/>
        </w:rPr>
        <w:t>wis</w:t>
      </w:r>
      <w:r w:rsidR="00342502" w:rsidRPr="00111517">
        <w:rPr>
          <w:rFonts w:cs="CMR12"/>
        </w:rPr>
        <w:softHyphen/>
      </w:r>
      <w:r w:rsidR="004E5165" w:rsidRPr="00111517">
        <w:rPr>
          <w:rFonts w:cs="CMR12"/>
        </w:rPr>
        <w:t>sen elementaren Kenntnissen über Sehnenvierecke lösen.</w:t>
      </w:r>
    </w:p>
    <w:p w:rsidR="009124B5" w:rsidRPr="00111517" w:rsidRDefault="009124B5"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9124B5" w:rsidRPr="00111517" w:rsidRDefault="009124B5"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9124B5" w:rsidRPr="00111517" w:rsidRDefault="009124B5" w:rsidP="00111517">
      <w:pPr>
        <w:autoSpaceDE w:val="0"/>
        <w:autoSpaceDN w:val="0"/>
        <w:adjustRightInd w:val="0"/>
        <w:spacing w:after="0" w:line="240" w:lineRule="auto"/>
        <w:rPr>
          <w:rFonts w:cs="CMR12"/>
        </w:rPr>
      </w:pPr>
    </w:p>
    <w:p w:rsidR="0092284C" w:rsidRPr="00111517" w:rsidRDefault="004E5165" w:rsidP="00111517">
      <w:pPr>
        <w:autoSpaceDE w:val="0"/>
        <w:autoSpaceDN w:val="0"/>
        <w:adjustRightInd w:val="0"/>
        <w:spacing w:after="0" w:line="240" w:lineRule="auto"/>
        <w:rPr>
          <w:rFonts w:cs="CMR12"/>
        </w:rPr>
      </w:pPr>
      <w:r w:rsidRPr="00111517">
        <w:rPr>
          <w:rFonts w:cs="CMR12"/>
        </w:rPr>
        <w:t xml:space="preserve">Es sei </w:t>
      </w:r>
      <w:r w:rsidRPr="00A806C1">
        <w:rPr>
          <w:rFonts w:cs="CMR12"/>
          <w:i/>
        </w:rPr>
        <w:t>k</w:t>
      </w:r>
      <w:r w:rsidRPr="00111517">
        <w:rPr>
          <w:rFonts w:cs="CMR12"/>
        </w:rPr>
        <w:t xml:space="preserve"> ein Kreis um </w:t>
      </w:r>
      <w:r w:rsidRPr="00A806C1">
        <w:rPr>
          <w:rFonts w:cs="CMR12"/>
          <w:i/>
        </w:rPr>
        <w:t>M</w:t>
      </w:r>
      <w:r w:rsidRPr="00111517">
        <w:rPr>
          <w:rFonts w:cs="CMR12"/>
        </w:rPr>
        <w:t xml:space="preserve">. Auf der Kreislinie liegen (in dieser Reihenfolge) die Punkte </w:t>
      </w:r>
      <w:r w:rsidRPr="00A806C1">
        <w:rPr>
          <w:rFonts w:cs="CMR12"/>
          <w:i/>
        </w:rPr>
        <w:t>A</w:t>
      </w:r>
      <w:r w:rsidRPr="00111517">
        <w:rPr>
          <w:rFonts w:cs="CMR12"/>
        </w:rPr>
        <w:t xml:space="preserve">, </w:t>
      </w:r>
      <w:r w:rsidRPr="00A806C1">
        <w:rPr>
          <w:rFonts w:cs="CMR12"/>
          <w:i/>
        </w:rPr>
        <w:t>B</w:t>
      </w:r>
      <w:r w:rsidRPr="00111517">
        <w:rPr>
          <w:rFonts w:cs="CMR12"/>
        </w:rPr>
        <w:t xml:space="preserve">, </w:t>
      </w:r>
      <w:r w:rsidRPr="00A806C1">
        <w:rPr>
          <w:rFonts w:cs="CMR12"/>
          <w:i/>
        </w:rPr>
        <w:t>C</w:t>
      </w:r>
      <w:r w:rsidRPr="00111517">
        <w:rPr>
          <w:rFonts w:cs="CMR12"/>
        </w:rPr>
        <w:t xml:space="preserve">, </w:t>
      </w:r>
      <w:r w:rsidRPr="00A806C1">
        <w:rPr>
          <w:rFonts w:cs="CMR12"/>
          <w:i/>
        </w:rPr>
        <w:t>D</w:t>
      </w:r>
      <w:r w:rsidRPr="00111517">
        <w:rPr>
          <w:rFonts w:cs="CMR12"/>
        </w:rPr>
        <w:t xml:space="preserve"> so, dass die folgenden Bedingungen (1), (2) und (3) erfüllt sind:</w:t>
      </w:r>
    </w:p>
    <w:p w:rsidR="004E5165" w:rsidRPr="00111517" w:rsidRDefault="004E5165" w:rsidP="00111517">
      <w:pPr>
        <w:autoSpaceDE w:val="0"/>
        <w:autoSpaceDN w:val="0"/>
        <w:adjustRightInd w:val="0"/>
        <w:spacing w:after="0" w:line="240" w:lineRule="auto"/>
        <w:rPr>
          <w:rFonts w:cs="CMR12"/>
        </w:rPr>
      </w:pPr>
    </w:p>
    <w:p w:rsidR="004E5165" w:rsidRPr="00111517" w:rsidRDefault="00EE6BD9" w:rsidP="00111517">
      <w:pPr>
        <w:pStyle w:val="Listenabsatz"/>
        <w:numPr>
          <w:ilvl w:val="0"/>
          <w:numId w:val="1"/>
        </w:numPr>
        <w:autoSpaceDE w:val="0"/>
        <w:autoSpaceDN w:val="0"/>
        <w:adjustRightInd w:val="0"/>
        <w:spacing w:after="0" w:line="240" w:lineRule="auto"/>
        <w:rPr>
          <w:rFonts w:cs="CMR12"/>
        </w:rPr>
      </w:pPr>
      <m:oMath>
        <m:acc>
          <m:accPr>
            <m:chr m:val="̅"/>
            <m:ctrlPr>
              <w:rPr>
                <w:rFonts w:ascii="Cambria Math" w:hAnsi="Cambria Math" w:cs="CMR12"/>
                <w:i/>
              </w:rPr>
            </m:ctrlPr>
          </m:accPr>
          <m:e>
            <m:r>
              <w:rPr>
                <w:rFonts w:ascii="Cambria Math" w:hAnsi="Cambria Math" w:cs="CMR12"/>
              </w:rPr>
              <m:t>AB</m:t>
            </m:r>
          </m:e>
        </m:acc>
      </m:oMath>
      <w:r w:rsidR="004E5165" w:rsidRPr="00111517">
        <w:rPr>
          <w:rFonts w:eastAsiaTheme="minorEastAsia" w:cs="CMR12"/>
        </w:rPr>
        <w:t xml:space="preserve"> ist ein Durchmesser von k.</w:t>
      </w:r>
    </w:p>
    <w:p w:rsidR="004E5165" w:rsidRPr="00111517" w:rsidRDefault="004E5165" w:rsidP="00111517">
      <w:pPr>
        <w:pStyle w:val="Listenabsatz"/>
        <w:numPr>
          <w:ilvl w:val="0"/>
          <w:numId w:val="1"/>
        </w:numPr>
        <w:autoSpaceDE w:val="0"/>
        <w:autoSpaceDN w:val="0"/>
        <w:adjustRightInd w:val="0"/>
        <w:spacing w:after="0" w:line="240" w:lineRule="auto"/>
        <w:rPr>
          <w:rFonts w:cs="CMR12"/>
        </w:rPr>
      </w:pPr>
      <w:r w:rsidRPr="00111517">
        <w:rPr>
          <w:rFonts w:cs="CMR12"/>
        </w:rPr>
        <w:t xml:space="preserve">Die Strecken </w:t>
      </w:r>
      <m:oMath>
        <m:acc>
          <m:accPr>
            <m:chr m:val="̅"/>
            <m:ctrlPr>
              <w:rPr>
                <w:rFonts w:ascii="Cambria Math" w:hAnsi="Cambria Math" w:cs="CMR12"/>
                <w:i/>
              </w:rPr>
            </m:ctrlPr>
          </m:accPr>
          <m:e>
            <m:r>
              <w:rPr>
                <w:rFonts w:ascii="Cambria Math" w:hAnsi="Cambria Math" w:cs="CMR12"/>
              </w:rPr>
              <m:t>BD</m:t>
            </m:r>
          </m:e>
        </m:acc>
      </m:oMath>
      <w:r w:rsidRPr="00111517">
        <w:rPr>
          <w:rFonts w:eastAsiaTheme="minorEastAsia" w:cs="CMR12"/>
        </w:rPr>
        <w:t xml:space="preserve"> und </w:t>
      </w:r>
      <m:oMath>
        <m:acc>
          <m:accPr>
            <m:chr m:val="̅"/>
            <m:ctrlPr>
              <w:rPr>
                <w:rFonts w:ascii="Cambria Math" w:hAnsi="Cambria Math" w:cs="CMR12"/>
                <w:i/>
              </w:rPr>
            </m:ctrlPr>
          </m:accPr>
          <m:e>
            <m:r>
              <w:rPr>
                <w:rFonts w:ascii="Cambria Math" w:hAnsi="Cambria Math" w:cs="CMR12"/>
              </w:rPr>
              <m:t>AM</m:t>
            </m:r>
          </m:e>
        </m:acc>
      </m:oMath>
      <w:r w:rsidRPr="00111517">
        <w:rPr>
          <w:rFonts w:eastAsiaTheme="minorEastAsia" w:cs="CMR12"/>
        </w:rPr>
        <w:t xml:space="preserve"> haben die gleiche Länge.</w:t>
      </w:r>
    </w:p>
    <w:p w:rsidR="004E5165" w:rsidRPr="00111517" w:rsidRDefault="004E5165" w:rsidP="00111517">
      <w:pPr>
        <w:pStyle w:val="Listenabsatz"/>
        <w:numPr>
          <w:ilvl w:val="0"/>
          <w:numId w:val="1"/>
        </w:numPr>
        <w:autoSpaceDE w:val="0"/>
        <w:autoSpaceDN w:val="0"/>
        <w:adjustRightInd w:val="0"/>
        <w:spacing w:after="0" w:line="240" w:lineRule="auto"/>
        <w:rPr>
          <w:rFonts w:cs="CMR12"/>
        </w:rPr>
      </w:pPr>
      <w:r w:rsidRPr="00111517">
        <w:rPr>
          <w:rFonts w:cs="CMR12"/>
        </w:rPr>
        <w:t xml:space="preserve">Die Strecken </w:t>
      </w:r>
      <m:oMath>
        <m:acc>
          <m:accPr>
            <m:chr m:val="̅"/>
            <m:ctrlPr>
              <w:rPr>
                <w:rFonts w:ascii="Cambria Math" w:hAnsi="Cambria Math" w:cs="CMR12"/>
                <w:i/>
              </w:rPr>
            </m:ctrlPr>
          </m:accPr>
          <m:e>
            <m:r>
              <w:rPr>
                <w:rFonts w:ascii="Cambria Math" w:hAnsi="Cambria Math" w:cs="CMR12"/>
              </w:rPr>
              <m:t>BC</m:t>
            </m:r>
          </m:e>
        </m:acc>
      </m:oMath>
      <w:r w:rsidRPr="00111517">
        <w:rPr>
          <w:rFonts w:eastAsiaTheme="minorEastAsia" w:cs="CMR12"/>
        </w:rPr>
        <w:t xml:space="preserve"> und </w:t>
      </w:r>
      <m:oMath>
        <m:acc>
          <m:accPr>
            <m:chr m:val="̅"/>
            <m:ctrlPr>
              <w:rPr>
                <w:rFonts w:ascii="Cambria Math" w:hAnsi="Cambria Math" w:cs="CMR12"/>
                <w:i/>
              </w:rPr>
            </m:ctrlPr>
          </m:accPr>
          <m:e>
            <m:r>
              <w:rPr>
                <w:rFonts w:ascii="Cambria Math" w:hAnsi="Cambria Math" w:cs="CMR12"/>
              </w:rPr>
              <m:t>CD</m:t>
            </m:r>
          </m:e>
        </m:acc>
      </m:oMath>
      <w:r w:rsidRPr="00111517">
        <w:rPr>
          <w:rFonts w:eastAsiaTheme="minorEastAsia" w:cs="CMR12"/>
        </w:rPr>
        <w:t xml:space="preserve"> haben die gleiche Länge.</w:t>
      </w:r>
    </w:p>
    <w:p w:rsidR="004E5165" w:rsidRPr="00111517" w:rsidRDefault="004E5165" w:rsidP="00111517">
      <w:pPr>
        <w:autoSpaceDE w:val="0"/>
        <w:autoSpaceDN w:val="0"/>
        <w:adjustRightInd w:val="0"/>
        <w:spacing w:after="0" w:line="240" w:lineRule="auto"/>
        <w:rPr>
          <w:rFonts w:cs="CMR12"/>
        </w:rPr>
      </w:pPr>
    </w:p>
    <w:p w:rsidR="004E5165" w:rsidRPr="00111517" w:rsidRDefault="004E5165" w:rsidP="00111517">
      <w:pPr>
        <w:autoSpaceDE w:val="0"/>
        <w:autoSpaceDN w:val="0"/>
        <w:adjustRightInd w:val="0"/>
        <w:spacing w:after="0" w:line="240" w:lineRule="auto"/>
        <w:rPr>
          <w:rFonts w:cs="CMR12"/>
        </w:rPr>
      </w:pPr>
      <w:r w:rsidRPr="00111517">
        <w:rPr>
          <w:rFonts w:cs="CMR12"/>
        </w:rPr>
        <w:t xml:space="preserve">Zeige, dass durch diese Bedingungen die Größen der Innenwinkel des Vierecks </w:t>
      </w:r>
      <w:r w:rsidRPr="00A806C1">
        <w:rPr>
          <w:rFonts w:cs="CMR12"/>
          <w:i/>
        </w:rPr>
        <w:t>ABCD</w:t>
      </w:r>
      <w:r w:rsidRPr="00111517">
        <w:rPr>
          <w:rFonts w:cs="CMR12"/>
        </w:rPr>
        <w:t xml:space="preserve"> ein</w:t>
      </w:r>
      <w:r w:rsidR="00342502" w:rsidRPr="00111517">
        <w:rPr>
          <w:rFonts w:cs="CMR12"/>
        </w:rPr>
        <w:softHyphen/>
      </w:r>
      <w:r w:rsidRPr="00111517">
        <w:rPr>
          <w:rFonts w:cs="CMR12"/>
        </w:rPr>
        <w:t>deu</w:t>
      </w:r>
      <w:r w:rsidR="00342502" w:rsidRPr="00111517">
        <w:rPr>
          <w:rFonts w:cs="CMR12"/>
        </w:rPr>
        <w:softHyphen/>
      </w:r>
      <w:r w:rsidRPr="00111517">
        <w:rPr>
          <w:rFonts w:cs="CMR12"/>
        </w:rPr>
        <w:t>tig bestimmt sind.</w:t>
      </w:r>
      <w:r w:rsidR="00557337" w:rsidRPr="00111517">
        <w:rPr>
          <w:rFonts w:cs="CMR12"/>
        </w:rPr>
        <w:t xml:space="preserve"> </w:t>
      </w:r>
      <w:r w:rsidRPr="00111517">
        <w:rPr>
          <w:rFonts w:cs="CMR12"/>
        </w:rPr>
        <w:t>Gib die Größe der Innenwinkel an.</w:t>
      </w:r>
    </w:p>
    <w:p w:rsidR="004E5165" w:rsidRPr="00111517" w:rsidRDefault="004E5165"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4E5165" w:rsidRPr="00111517" w:rsidRDefault="004E5165"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557337" w:rsidRPr="00111517" w:rsidRDefault="00557337" w:rsidP="00111517">
      <w:pPr>
        <w:autoSpaceDE w:val="0"/>
        <w:autoSpaceDN w:val="0"/>
        <w:adjustRightInd w:val="0"/>
        <w:spacing w:after="0" w:line="240" w:lineRule="auto"/>
        <w:rPr>
          <w:rFonts w:cs="CMR12"/>
          <w:b/>
        </w:rPr>
      </w:pPr>
    </w:p>
    <w:p w:rsidR="009E0422" w:rsidRPr="00111517" w:rsidRDefault="00557337" w:rsidP="00111517">
      <w:pPr>
        <w:autoSpaceDE w:val="0"/>
        <w:autoSpaceDN w:val="0"/>
        <w:adjustRightInd w:val="0"/>
        <w:spacing w:after="0" w:line="240" w:lineRule="auto"/>
        <w:rPr>
          <w:rFonts w:cstheme="minorHAnsi"/>
        </w:rPr>
      </w:pPr>
      <w:r w:rsidRPr="00111517">
        <w:rPr>
          <w:rFonts w:cstheme="minorHAnsi"/>
        </w:rPr>
        <w:t xml:space="preserve">Nach Voraussetzung folgt für die Radiuslänge </w:t>
      </w:r>
      <w:r w:rsidRPr="00A806C1">
        <w:rPr>
          <w:rFonts w:cstheme="minorHAnsi"/>
          <w:i/>
        </w:rPr>
        <w:t>r</w:t>
      </w:r>
      <w:r w:rsidRPr="00111517">
        <w:rPr>
          <w:rFonts w:cstheme="minorHAnsi"/>
        </w:rPr>
        <w:t xml:space="preserve"> des Kreises </w:t>
      </w:r>
      <w:r w:rsidRPr="00A806C1">
        <w:rPr>
          <w:rFonts w:cstheme="minorHAnsi"/>
          <w:i/>
        </w:rPr>
        <w:t>k</w:t>
      </w:r>
      <w:r w:rsidRPr="00111517">
        <w:rPr>
          <w:rFonts w:cstheme="minorHAnsi"/>
        </w:rPr>
        <w:t>:</w:t>
      </w:r>
    </w:p>
    <w:p w:rsidR="00557337" w:rsidRPr="00111517" w:rsidRDefault="009E0422" w:rsidP="00111517">
      <w:pPr>
        <w:autoSpaceDE w:val="0"/>
        <w:autoSpaceDN w:val="0"/>
        <w:adjustRightInd w:val="0"/>
        <w:spacing w:after="0" w:line="240" w:lineRule="auto"/>
        <w:rPr>
          <w:rFonts w:cstheme="minorHAnsi"/>
        </w:rPr>
      </w:pPr>
      <w:r w:rsidRPr="00111517">
        <w:rPr>
          <w:rFonts w:cstheme="minorHAnsi"/>
        </w:rPr>
        <w:t xml:space="preserve"> </w:t>
      </w:r>
      <w:r w:rsidR="00557337" w:rsidRPr="00111517">
        <w:rPr>
          <w:rFonts w:cstheme="minorHAnsi"/>
        </w:rPr>
        <w:t xml:space="preserve">r= </w:t>
      </w:r>
      <m:oMath>
        <m:d>
          <m:dPr>
            <m:begChr m:val="|"/>
            <m:endChr m:val="|"/>
            <m:ctrlPr>
              <w:rPr>
                <w:rFonts w:ascii="Cambria Math" w:eastAsiaTheme="minorEastAsia" w:hAnsi="Cambria Math" w:cs="CMR12"/>
                <w:i/>
              </w:rPr>
            </m:ctrlPr>
          </m:dPr>
          <m:e>
            <m:r>
              <w:rPr>
                <w:rFonts w:ascii="Cambria Math" w:eastAsiaTheme="minorEastAsia" w:hAnsi="Cambria Math" w:cs="CMR12"/>
              </w:rPr>
              <m:t>AM</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BM</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BD</m:t>
            </m:r>
          </m:e>
        </m:d>
        <m:r>
          <m:rPr>
            <m:sty m:val="p"/>
          </m:rPr>
          <w:rPr>
            <w:rFonts w:ascii="Cambria Math" w:hAnsi="Cambria Math" w:cstheme="minorHAnsi"/>
          </w:rPr>
          <m:t xml:space="preserve">= </m:t>
        </m:r>
        <m:d>
          <m:dPr>
            <m:begChr m:val="|"/>
            <m:endChr m:val="|"/>
            <m:ctrlPr>
              <w:rPr>
                <w:rFonts w:ascii="Cambria Math" w:eastAsiaTheme="minorEastAsia" w:hAnsi="Cambria Math" w:cs="CMR12"/>
                <w:i/>
              </w:rPr>
            </m:ctrlPr>
          </m:dPr>
          <m:e>
            <m:r>
              <w:rPr>
                <w:rFonts w:ascii="Cambria Math" w:eastAsiaTheme="minorEastAsia" w:hAnsi="Cambria Math" w:cs="CMR12"/>
              </w:rPr>
              <m:t>MD</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MC</m:t>
            </m:r>
          </m:e>
        </m:d>
      </m:oMath>
      <w:r w:rsidR="00557337" w:rsidRPr="00111517">
        <w:rPr>
          <w:rFonts w:cstheme="minorHAnsi"/>
        </w:rPr>
        <w:t>.</w:t>
      </w:r>
      <w:r w:rsidR="00557337"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00557337" w:rsidRPr="00111517">
        <w:rPr>
          <w:rFonts w:cstheme="minorHAnsi"/>
        </w:rPr>
        <w:t xml:space="preserve"> (4)</w:t>
      </w: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t xml:space="preserve">Folglich ist Dreieck </w:t>
      </w:r>
      <w:r w:rsidRPr="00A806C1">
        <w:rPr>
          <w:rFonts w:cstheme="minorHAnsi"/>
          <w:i/>
        </w:rPr>
        <w:t>MBD</w:t>
      </w:r>
      <w:r w:rsidRPr="00111517">
        <w:rPr>
          <w:rFonts w:cstheme="minorHAnsi"/>
        </w:rPr>
        <w:t xml:space="preserve"> gleichseitig</w:t>
      </w:r>
      <w:r w:rsidR="00A806C1">
        <w:rPr>
          <w:rFonts w:cstheme="minorHAnsi"/>
        </w:rPr>
        <w:t>,</w:t>
      </w:r>
      <w:r w:rsidRPr="00111517">
        <w:rPr>
          <w:rFonts w:cstheme="minorHAnsi"/>
        </w:rPr>
        <w:t xml:space="preserve"> und es gilt </w:t>
      </w:r>
      <m:oMath>
        <m:d>
          <m:dPr>
            <m:begChr m:val="|"/>
            <m:endChr m:val="|"/>
            <m:ctrlPr>
              <w:rPr>
                <w:rFonts w:ascii="Cambria Math" w:eastAsiaTheme="minorEastAsia" w:hAnsi="Cambria Math" w:cs="CMR12"/>
                <w:i/>
              </w:rPr>
            </m:ctrlPr>
          </m:dPr>
          <m:e>
            <m:r>
              <w:rPr>
                <w:rFonts w:ascii="Cambria Math" w:eastAsiaTheme="minorEastAsia" w:hAnsi="Cambria Math" w:cs="CMR12"/>
              </w:rPr>
              <m:t>&lt;BMD</m:t>
            </m:r>
          </m:e>
        </m:d>
      </m:oMath>
      <w:r w:rsidR="009E0422"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&lt;MDB</m:t>
            </m:r>
          </m:e>
        </m:d>
      </m:oMath>
      <w:r w:rsidR="009E0422" w:rsidRPr="00111517">
        <w:rPr>
          <w:rFonts w:cstheme="minorHAnsi"/>
        </w:rPr>
        <w:t xml:space="preserve"> </w:t>
      </w:r>
      <w:r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&lt;DBM</m:t>
            </m:r>
          </m:e>
        </m:d>
      </m:oMath>
      <w:r w:rsidRPr="00111517">
        <w:rPr>
          <w:rFonts w:cstheme="minorHAnsi"/>
        </w:rPr>
        <w:t xml:space="preserve">  = 60°.</w:t>
      </w:r>
      <w:r w:rsidRPr="00111517">
        <w:rPr>
          <w:rFonts w:cstheme="minorHAnsi"/>
        </w:rPr>
        <w:tab/>
        <w:t xml:space="preserve"> (5)</w:t>
      </w: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t xml:space="preserve">Weiterhin folgt aus (4), dass Dreieck </w:t>
      </w:r>
      <w:r w:rsidRPr="00A806C1">
        <w:rPr>
          <w:rFonts w:cstheme="minorHAnsi"/>
          <w:i/>
        </w:rPr>
        <w:t>AMD</w:t>
      </w:r>
      <w:r w:rsidRPr="00111517">
        <w:rPr>
          <w:rFonts w:cstheme="minorHAnsi"/>
        </w:rPr>
        <w:t xml:space="preserve"> mit </w:t>
      </w:r>
      <w:r w:rsidRPr="00A806C1">
        <w:rPr>
          <w:rFonts w:cstheme="minorHAnsi"/>
          <w:i/>
        </w:rPr>
        <w:t>AM</w:t>
      </w:r>
      <w:r w:rsidRPr="00111517">
        <w:rPr>
          <w:rFonts w:cstheme="minorHAnsi"/>
        </w:rPr>
        <w:t xml:space="preserve"> =</w:t>
      </w:r>
      <w:r w:rsidRPr="00A806C1">
        <w:rPr>
          <w:rFonts w:cstheme="minorHAnsi"/>
          <w:i/>
        </w:rPr>
        <w:t>MD</w:t>
      </w:r>
      <w:r w:rsidRPr="00111517">
        <w:rPr>
          <w:rFonts w:cstheme="minorHAnsi"/>
        </w:rPr>
        <w:t xml:space="preserve"> gleichschenklig ist, und wegen (5) folgt nach dem Nebenwinkel- und dem Basiswinkelsatz:  </w:t>
      </w:r>
      <m:oMath>
        <m:d>
          <m:dPr>
            <m:begChr m:val="|"/>
            <m:endChr m:val="|"/>
            <m:ctrlPr>
              <w:rPr>
                <w:rFonts w:ascii="Cambria Math" w:eastAsiaTheme="minorEastAsia" w:hAnsi="Cambria Math" w:cs="CMR12"/>
                <w:i/>
              </w:rPr>
            </m:ctrlPr>
          </m:dPr>
          <m:e>
            <m:r>
              <w:rPr>
                <w:rFonts w:ascii="Cambria Math" w:eastAsiaTheme="minorEastAsia" w:hAnsi="Cambria Math" w:cs="CMR12"/>
              </w:rPr>
              <m:t>&lt;BAD</m:t>
            </m:r>
          </m:e>
        </m:d>
      </m:oMath>
      <w:r w:rsidRPr="00111517">
        <w:rPr>
          <w:rFonts w:cstheme="minorHAnsi"/>
        </w:rPr>
        <w:t xml:space="preserve"> =</w:t>
      </w:r>
      <w:r w:rsidR="009E0422"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&lt;ADM</m:t>
            </m:r>
          </m:e>
        </m:d>
      </m:oMath>
      <w:r w:rsidR="009E0422" w:rsidRPr="00111517">
        <w:rPr>
          <w:rFonts w:cstheme="minorHAnsi"/>
        </w:rPr>
        <w:t xml:space="preserve"> </w:t>
      </w:r>
      <w:r w:rsidRPr="00111517">
        <w:rPr>
          <w:rFonts w:cstheme="minorHAnsi"/>
        </w:rPr>
        <w:t xml:space="preserve"> = 30°.</w:t>
      </w:r>
      <w:r w:rsidRPr="00111517">
        <w:rPr>
          <w:rFonts w:cstheme="minorHAnsi"/>
        </w:rPr>
        <w:tab/>
      </w:r>
      <w:r w:rsidRPr="00111517">
        <w:rPr>
          <w:rFonts w:cstheme="minorHAnsi"/>
        </w:rPr>
        <w:tab/>
      </w:r>
      <w:r w:rsidRPr="00111517">
        <w:rPr>
          <w:rFonts w:cstheme="minorHAnsi"/>
        </w:rPr>
        <w:tab/>
        <w:t xml:space="preserve"> (6)</w:t>
      </w: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t xml:space="preserve">Aus (3) und (4) folgt, dass die Dreiecke </w:t>
      </w:r>
      <w:r w:rsidRPr="00A806C1">
        <w:rPr>
          <w:rFonts w:cstheme="minorHAnsi"/>
          <w:i/>
        </w:rPr>
        <w:t>MBC</w:t>
      </w:r>
      <w:r w:rsidRPr="00111517">
        <w:rPr>
          <w:rFonts w:cstheme="minorHAnsi"/>
        </w:rPr>
        <w:t xml:space="preserve"> und </w:t>
      </w:r>
      <w:r w:rsidRPr="00A806C1">
        <w:rPr>
          <w:rFonts w:cstheme="minorHAnsi"/>
          <w:i/>
        </w:rPr>
        <w:t>MCD</w:t>
      </w:r>
      <w:r w:rsidRPr="00111517">
        <w:rPr>
          <w:rFonts w:cstheme="minorHAnsi"/>
        </w:rPr>
        <w:t xml:space="preserve"> nach (</w:t>
      </w:r>
      <w:r w:rsidR="00A806C1">
        <w:rPr>
          <w:rFonts w:cstheme="minorHAnsi"/>
        </w:rPr>
        <w:t>SSS</w:t>
      </w:r>
      <w:r w:rsidRPr="00111517">
        <w:rPr>
          <w:rFonts w:cstheme="minorHAnsi"/>
        </w:rPr>
        <w:t xml:space="preserve">) kongruent sind. Insbesondere gilt  </w:t>
      </w:r>
      <m:oMath>
        <m:d>
          <m:dPr>
            <m:begChr m:val="|"/>
            <m:endChr m:val="|"/>
            <m:ctrlPr>
              <w:rPr>
                <w:rFonts w:ascii="Cambria Math" w:eastAsiaTheme="minorEastAsia" w:hAnsi="Cambria Math" w:cs="CMR12"/>
                <w:i/>
              </w:rPr>
            </m:ctrlPr>
          </m:dPr>
          <m:e>
            <m:r>
              <w:rPr>
                <w:rFonts w:ascii="Cambria Math" w:eastAsiaTheme="minorEastAsia" w:hAnsi="Cambria Math" w:cs="CMR12"/>
              </w:rPr>
              <m:t>&lt;BMC</m:t>
            </m:r>
          </m:e>
        </m:d>
      </m:oMath>
      <w:r w:rsidRPr="00111517">
        <w:rPr>
          <w:rFonts w:cstheme="minorHAnsi"/>
        </w:rPr>
        <w:t>=</w:t>
      </w:r>
      <m:oMath>
        <m:d>
          <m:dPr>
            <m:begChr m:val="|"/>
            <m:endChr m:val="|"/>
            <m:ctrlPr>
              <w:rPr>
                <w:rFonts w:ascii="Cambria Math" w:eastAsiaTheme="minorEastAsia" w:hAnsi="Cambria Math" w:cs="CMR12"/>
                <w:i/>
              </w:rPr>
            </m:ctrlPr>
          </m:dPr>
          <m:e>
            <m:r>
              <w:rPr>
                <w:rFonts w:ascii="Cambria Math" w:eastAsiaTheme="minorEastAsia" w:hAnsi="Cambria Math" w:cs="CMR12"/>
              </w:rPr>
              <m:t>&lt;CMD</m:t>
            </m:r>
          </m:e>
        </m:d>
      </m:oMath>
      <w:r w:rsidRPr="00111517">
        <w:rPr>
          <w:rFonts w:cstheme="minorHAnsi"/>
        </w:rPr>
        <w:t xml:space="preserve"> und wegen (5) folglich</w:t>
      </w:r>
      <m:oMath>
        <m:d>
          <m:dPr>
            <m:begChr m:val="|"/>
            <m:endChr m:val="|"/>
            <m:ctrlPr>
              <w:rPr>
                <w:rFonts w:ascii="Cambria Math" w:eastAsiaTheme="minorEastAsia" w:hAnsi="Cambria Math" w:cs="CMR12"/>
                <w:i/>
              </w:rPr>
            </m:ctrlPr>
          </m:dPr>
          <m:e>
            <m:r>
              <w:rPr>
                <w:rFonts w:ascii="Cambria Math" w:eastAsiaTheme="minorEastAsia" w:hAnsi="Cambria Math" w:cs="CMR12"/>
              </w:rPr>
              <m:t>&lt;BMC</m:t>
            </m:r>
          </m:e>
        </m:d>
      </m:oMath>
      <w:r w:rsidRPr="00111517">
        <w:rPr>
          <w:rFonts w:cstheme="minorHAnsi"/>
        </w:rPr>
        <w:t xml:space="preserve">  = 30°. Aus (4), dem Basiswinkelsatz und dem Innenwinkelsatz folgt für Dreieck MBC damit</w:t>
      </w:r>
      <m:oMath>
        <m:d>
          <m:dPr>
            <m:begChr m:val="|"/>
            <m:endChr m:val="|"/>
            <m:ctrlPr>
              <w:rPr>
                <w:rFonts w:ascii="Cambria Math" w:eastAsiaTheme="minorEastAsia" w:hAnsi="Cambria Math" w:cs="CMR12"/>
                <w:i/>
              </w:rPr>
            </m:ctrlPr>
          </m:dPr>
          <m:e>
            <m:r>
              <w:rPr>
                <w:rFonts w:ascii="Cambria Math" w:eastAsiaTheme="minorEastAsia" w:hAnsi="Cambria Math" w:cs="CMR12"/>
              </w:rPr>
              <m:t>&lt;CBM</m:t>
            </m:r>
          </m:e>
        </m:d>
      </m:oMath>
      <w:r w:rsidRPr="00111517">
        <w:rPr>
          <w:rFonts w:cstheme="minorHAnsi"/>
        </w:rPr>
        <w:t xml:space="preserve">  = 75°.</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t xml:space="preserve"> (7)</w:t>
      </w: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t xml:space="preserve">Analog gilt im Dreieck </w:t>
      </w:r>
      <w:r w:rsidRPr="00A806C1">
        <w:rPr>
          <w:rFonts w:cstheme="minorHAnsi"/>
          <w:i/>
        </w:rPr>
        <w:t>MCD</w:t>
      </w:r>
      <w:r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&lt;MDC</m:t>
            </m:r>
          </m:e>
        </m:d>
      </m:oMath>
      <w:r w:rsidRPr="00111517">
        <w:rPr>
          <w:rFonts w:cstheme="minorHAnsi"/>
        </w:rPr>
        <w:t xml:space="preserve">= 75° und mit (6) folgt daraus </w:t>
      </w:r>
      <m:oMath>
        <m:d>
          <m:dPr>
            <m:begChr m:val="|"/>
            <m:endChr m:val="|"/>
            <m:ctrlPr>
              <w:rPr>
                <w:rFonts w:ascii="Cambria Math" w:eastAsiaTheme="minorEastAsia" w:hAnsi="Cambria Math" w:cs="CMR12"/>
                <w:i/>
              </w:rPr>
            </m:ctrlPr>
          </m:dPr>
          <m:e>
            <m:r>
              <w:rPr>
                <w:rFonts w:ascii="Cambria Math" w:eastAsiaTheme="minorEastAsia" w:hAnsi="Cambria Math" w:cs="CMR12"/>
              </w:rPr>
              <m:t>&lt;ADC</m:t>
            </m:r>
          </m:e>
        </m:d>
      </m:oMath>
      <w:r w:rsidRPr="00111517">
        <w:rPr>
          <w:rFonts w:cstheme="minorHAnsi"/>
        </w:rPr>
        <w:t xml:space="preserve"> = 105°</w:t>
      </w:r>
      <w:r w:rsidRPr="00111517">
        <w:rPr>
          <w:rFonts w:cstheme="minorHAnsi"/>
        </w:rPr>
        <w:tab/>
      </w:r>
      <w:r w:rsidRPr="00111517">
        <w:rPr>
          <w:rFonts w:cstheme="minorHAnsi"/>
        </w:rPr>
        <w:tab/>
        <w:t xml:space="preserve"> (8)</w:t>
      </w:r>
    </w:p>
    <w:p w:rsidR="00557337" w:rsidRPr="00111517" w:rsidRDefault="00557337" w:rsidP="00111517">
      <w:pPr>
        <w:autoSpaceDE w:val="0"/>
        <w:autoSpaceDN w:val="0"/>
        <w:adjustRightInd w:val="0"/>
        <w:spacing w:after="0" w:line="240" w:lineRule="auto"/>
        <w:rPr>
          <w:rFonts w:cs="CMR12"/>
          <w:b/>
        </w:rPr>
      </w:pPr>
    </w:p>
    <w:p w:rsidR="004E5165" w:rsidRPr="00111517" w:rsidRDefault="004E5165" w:rsidP="00111517">
      <w:pPr>
        <w:autoSpaceDE w:val="0"/>
        <w:autoSpaceDN w:val="0"/>
        <w:adjustRightInd w:val="0"/>
        <w:spacing w:after="0" w:line="240" w:lineRule="auto"/>
        <w:rPr>
          <w:rFonts w:cs="CMR12"/>
          <w:b/>
        </w:rPr>
      </w:pP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lastRenderedPageBreak/>
        <w:tab/>
      </w:r>
      <w:r w:rsidRPr="00111517">
        <w:rPr>
          <w:rFonts w:cstheme="minorHAnsi"/>
        </w:rPr>
        <w:tab/>
      </w:r>
      <w:r w:rsidRPr="00111517">
        <w:rPr>
          <w:rFonts w:cstheme="minorHAnsi"/>
        </w:rPr>
        <w:tab/>
      </w:r>
      <w:r w:rsidRPr="00111517">
        <w:rPr>
          <w:rFonts w:cstheme="minorHAnsi"/>
          <w:noProof/>
          <w:lang w:eastAsia="de-DE"/>
        </w:rPr>
        <w:drawing>
          <wp:inline distT="0" distB="0" distL="0" distR="0" wp14:anchorId="49407673" wp14:editId="490CE3BB">
            <wp:extent cx="2238375" cy="2125945"/>
            <wp:effectExtent l="19050" t="0" r="9525" b="0"/>
            <wp:docPr id="14"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srcRect/>
                    <a:stretch>
                      <a:fillRect/>
                    </a:stretch>
                  </pic:blipFill>
                  <pic:spPr bwMode="auto">
                    <a:xfrm>
                      <a:off x="0" y="0"/>
                      <a:ext cx="2238375" cy="2125945"/>
                    </a:xfrm>
                    <a:prstGeom prst="rect">
                      <a:avLst/>
                    </a:prstGeom>
                    <a:noFill/>
                    <a:ln w="9525">
                      <a:noFill/>
                      <a:miter lim="800000"/>
                      <a:headEnd/>
                      <a:tailEnd/>
                    </a:ln>
                  </pic:spPr>
                </pic:pic>
              </a:graphicData>
            </a:graphic>
          </wp:inline>
        </w:drawing>
      </w:r>
    </w:p>
    <w:p w:rsidR="006864FD" w:rsidRPr="00111517" w:rsidRDefault="00510FC1" w:rsidP="00111517">
      <w:pPr>
        <w:autoSpaceDE w:val="0"/>
        <w:autoSpaceDN w:val="0"/>
        <w:adjustRightInd w:val="0"/>
        <w:spacing w:after="0" w:line="240" w:lineRule="auto"/>
        <w:rPr>
          <w:rFonts w:cstheme="minorHAnsi"/>
        </w:rPr>
      </w:pPr>
      <w:r w:rsidRPr="00111517">
        <w:rPr>
          <w:rFonts w:cstheme="minorHAnsi"/>
        </w:rPr>
        <w:t>Schließ</w:t>
      </w:r>
      <w:r w:rsidR="006864FD" w:rsidRPr="00111517">
        <w:rPr>
          <w:rFonts w:cstheme="minorHAnsi"/>
        </w:rPr>
        <w:t xml:space="preserve">lich folgt aus (6), (7) und </w:t>
      </w:r>
      <w:r w:rsidRPr="00111517">
        <w:rPr>
          <w:rFonts w:cstheme="minorHAnsi"/>
        </w:rPr>
        <w:t>(8) nach dem Innenwinkelsatz fü</w:t>
      </w:r>
      <w:r w:rsidR="006864FD" w:rsidRPr="00111517">
        <w:rPr>
          <w:rFonts w:cstheme="minorHAnsi"/>
        </w:rPr>
        <w:t xml:space="preserve">r Viereck </w:t>
      </w:r>
      <w:r w:rsidR="006864FD" w:rsidRPr="00A806C1">
        <w:rPr>
          <w:rFonts w:cstheme="minorHAnsi"/>
          <w:i/>
        </w:rPr>
        <w:t>ABCD</w:t>
      </w:r>
    </w:p>
    <w:p w:rsidR="006864FD" w:rsidRPr="00111517" w:rsidRDefault="00EE6BD9" w:rsidP="00111517">
      <w:pPr>
        <w:autoSpaceDE w:val="0"/>
        <w:autoSpaceDN w:val="0"/>
        <w:adjustRightInd w:val="0"/>
        <w:spacing w:after="0" w:line="240" w:lineRule="auto"/>
        <w:rPr>
          <w:rFonts w:cstheme="minorHAnsi"/>
        </w:rPr>
      </w:pPr>
      <m:oMath>
        <m:d>
          <m:dPr>
            <m:begChr m:val="|"/>
            <m:endChr m:val="|"/>
            <m:ctrlPr>
              <w:rPr>
                <w:rFonts w:ascii="Cambria Math" w:eastAsiaTheme="minorEastAsia" w:hAnsi="Cambria Math" w:cs="CMR12"/>
                <w:i/>
              </w:rPr>
            </m:ctrlPr>
          </m:dPr>
          <m:e>
            <m:r>
              <w:rPr>
                <w:rFonts w:ascii="Cambria Math" w:eastAsiaTheme="minorEastAsia" w:hAnsi="Cambria Math" w:cs="CMR12"/>
              </w:rPr>
              <m:t>&lt;DCB</m:t>
            </m:r>
          </m:e>
        </m:d>
      </m:oMath>
      <w:r w:rsidR="006864FD" w:rsidRPr="00111517">
        <w:rPr>
          <w:rFonts w:cstheme="minorHAnsi"/>
        </w:rPr>
        <w:t xml:space="preserve"> = 360</w:t>
      </w:r>
      <w:r w:rsidR="00510FC1" w:rsidRPr="00111517">
        <w:rPr>
          <w:rFonts w:cstheme="minorHAnsi"/>
        </w:rPr>
        <w:t>°-</w:t>
      </w:r>
      <w:r w:rsidR="006864FD" w:rsidRPr="00111517">
        <w:rPr>
          <w:rFonts w:cstheme="minorHAnsi"/>
        </w:rPr>
        <w:t xml:space="preserve"> (30</w:t>
      </w:r>
      <w:r w:rsidR="00510FC1" w:rsidRPr="00111517">
        <w:rPr>
          <w:rFonts w:cstheme="minorHAnsi"/>
        </w:rPr>
        <w:t>°</w:t>
      </w:r>
      <w:r w:rsidR="006864FD" w:rsidRPr="00111517">
        <w:rPr>
          <w:rFonts w:cstheme="minorHAnsi"/>
        </w:rPr>
        <w:t xml:space="preserve"> + 75</w:t>
      </w:r>
      <w:r w:rsidR="00510FC1" w:rsidRPr="00111517">
        <w:rPr>
          <w:rFonts w:cstheme="minorHAnsi"/>
        </w:rPr>
        <w:t>°</w:t>
      </w:r>
      <w:r w:rsidR="006864FD" w:rsidRPr="00111517">
        <w:rPr>
          <w:rFonts w:cstheme="minorHAnsi"/>
        </w:rPr>
        <w:t xml:space="preserve"> + 105</w:t>
      </w:r>
      <w:r w:rsidR="00510FC1" w:rsidRPr="00111517">
        <w:rPr>
          <w:rFonts w:cstheme="minorHAnsi"/>
        </w:rPr>
        <w:t>°</w:t>
      </w:r>
      <w:r w:rsidR="006864FD" w:rsidRPr="00111517">
        <w:rPr>
          <w:rFonts w:cstheme="minorHAnsi"/>
        </w:rPr>
        <w:t>) = 150</w:t>
      </w:r>
      <w:r w:rsidR="00510FC1" w:rsidRPr="00111517">
        <w:rPr>
          <w:rFonts w:cstheme="minorHAnsi"/>
        </w:rPr>
        <w:t>°.</w:t>
      </w:r>
      <w:r w:rsidR="00510FC1" w:rsidRPr="00111517">
        <w:rPr>
          <w:rFonts w:cstheme="minorHAnsi"/>
        </w:rPr>
        <w:tab/>
      </w:r>
      <w:r w:rsidR="00510FC1" w:rsidRPr="00111517">
        <w:rPr>
          <w:rFonts w:cstheme="minorHAnsi"/>
        </w:rPr>
        <w:tab/>
      </w:r>
      <w:r w:rsidR="00510FC1" w:rsidRPr="00111517">
        <w:rPr>
          <w:rFonts w:cstheme="minorHAnsi"/>
        </w:rPr>
        <w:tab/>
      </w:r>
      <w:r w:rsidR="00510FC1" w:rsidRPr="00111517">
        <w:rPr>
          <w:rFonts w:cstheme="minorHAnsi"/>
        </w:rPr>
        <w:tab/>
      </w:r>
      <w:r w:rsidR="00510FC1" w:rsidRPr="00111517">
        <w:rPr>
          <w:rFonts w:cstheme="minorHAnsi"/>
        </w:rPr>
        <w:tab/>
      </w:r>
      <w:r w:rsidR="00510FC1" w:rsidRPr="00111517">
        <w:rPr>
          <w:rFonts w:cstheme="minorHAnsi"/>
        </w:rPr>
        <w:tab/>
      </w:r>
      <w:r w:rsidR="00510FC1" w:rsidRPr="00111517">
        <w:rPr>
          <w:rFonts w:cstheme="minorHAnsi"/>
        </w:rPr>
        <w:tab/>
      </w:r>
      <w:r w:rsidR="006864FD" w:rsidRPr="00111517">
        <w:rPr>
          <w:rFonts w:cstheme="minorHAnsi"/>
        </w:rPr>
        <w:t xml:space="preserve"> (9)</w:t>
      </w: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 xml:space="preserve">Damit sind die Innenwinkel des Vierecks </w:t>
      </w:r>
      <w:r w:rsidRPr="00A806C1">
        <w:rPr>
          <w:rFonts w:cstheme="minorHAnsi"/>
          <w:i/>
        </w:rPr>
        <w:t>ABCD</w:t>
      </w:r>
      <w:r w:rsidRPr="00111517">
        <w:rPr>
          <w:rFonts w:cstheme="minorHAnsi"/>
        </w:rPr>
        <w:t xml:space="preserve"> </w:t>
      </w:r>
      <w:r w:rsidR="00510FC1" w:rsidRPr="00111517">
        <w:rPr>
          <w:rFonts w:cstheme="minorHAnsi"/>
        </w:rPr>
        <w:t>eindeutig bestimmt, ihre Größ</w:t>
      </w:r>
      <w:r w:rsidRPr="00111517">
        <w:rPr>
          <w:rFonts w:cstheme="minorHAnsi"/>
        </w:rPr>
        <w:t>en sind in</w:t>
      </w:r>
      <w:r w:rsidR="00510FC1" w:rsidRPr="00111517">
        <w:rPr>
          <w:rFonts w:cstheme="minorHAnsi"/>
        </w:rPr>
        <w:t xml:space="preserve"> </w:t>
      </w:r>
      <w:r w:rsidRPr="00111517">
        <w:rPr>
          <w:rFonts w:cstheme="minorHAnsi"/>
        </w:rPr>
        <w:t>(6), (7), (8) und (9) angegeben.</w:t>
      </w:r>
    </w:p>
    <w:p w:rsidR="00510FC1" w:rsidRPr="00111517" w:rsidRDefault="00510FC1" w:rsidP="00111517">
      <w:pPr>
        <w:autoSpaceDE w:val="0"/>
        <w:autoSpaceDN w:val="0"/>
        <w:adjustRightInd w:val="0"/>
        <w:spacing w:after="0" w:line="240" w:lineRule="auto"/>
        <w:rPr>
          <w:rFonts w:cstheme="minorHAnsi"/>
        </w:rPr>
      </w:pP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 xml:space="preserve">Anderer </w:t>
      </w:r>
      <w:r w:rsidR="00510FC1" w:rsidRPr="00111517">
        <w:rPr>
          <w:rFonts w:cstheme="minorHAnsi"/>
        </w:rPr>
        <w:t>Lö</w:t>
      </w:r>
      <w:r w:rsidRPr="00111517">
        <w:rPr>
          <w:rFonts w:cstheme="minorHAnsi"/>
        </w:rPr>
        <w:t>sungsweg</w:t>
      </w:r>
      <w:r w:rsidR="00510FC1" w:rsidRPr="00111517">
        <w:rPr>
          <w:rFonts w:cstheme="minorHAnsi"/>
        </w:rPr>
        <w:t>, der Kenntnisse  ü</w:t>
      </w:r>
      <w:r w:rsidRPr="00111517">
        <w:rPr>
          <w:rFonts w:cstheme="minorHAnsi"/>
        </w:rPr>
        <w:t>ber Winkel am Kreis voraussetzt: Aus (1) und dem</w:t>
      </w:r>
      <w:r w:rsidR="00510FC1" w:rsidRPr="00111517">
        <w:rPr>
          <w:rFonts w:cstheme="minorHAnsi"/>
        </w:rPr>
        <w:t xml:space="preserve"> </w:t>
      </w:r>
      <w:r w:rsidRPr="00111517">
        <w:rPr>
          <w:rFonts w:cstheme="minorHAnsi"/>
        </w:rPr>
        <w:t>Satz des Thales folgt</w:t>
      </w:r>
      <w:r w:rsidR="00510FC1" w:rsidRPr="00111517">
        <w:rPr>
          <w:rFonts w:cstheme="minorHAnsi"/>
        </w:rPr>
        <w:t xml:space="preserve">: </w:t>
      </w:r>
      <w:r w:rsidRPr="00A806C1">
        <w:rPr>
          <w:rFonts w:cstheme="minorHAnsi"/>
          <w:i/>
        </w:rPr>
        <w:t>ABD</w:t>
      </w:r>
      <w:r w:rsidRPr="00111517">
        <w:rPr>
          <w:rFonts w:cstheme="minorHAnsi"/>
        </w:rPr>
        <w:t xml:space="preserve"> ist ein rechtwinkliges Dreieck mit </w:t>
      </w:r>
      <m:oMath>
        <m:d>
          <m:dPr>
            <m:begChr m:val="|"/>
            <m:endChr m:val="|"/>
            <m:ctrlPr>
              <w:rPr>
                <w:rFonts w:ascii="Cambria Math" w:eastAsiaTheme="minorEastAsia" w:hAnsi="Cambria Math" w:cs="CMR12"/>
                <w:i/>
              </w:rPr>
            </m:ctrlPr>
          </m:dPr>
          <m:e>
            <m:r>
              <w:rPr>
                <w:rFonts w:ascii="Cambria Math" w:eastAsiaTheme="minorEastAsia" w:hAnsi="Cambria Math" w:cs="CMR12"/>
              </w:rPr>
              <m:t>&lt;ADB</m:t>
            </m:r>
          </m:e>
        </m:d>
      </m:oMath>
      <w:r w:rsidRPr="00111517">
        <w:rPr>
          <w:rFonts w:cstheme="minorHAnsi"/>
        </w:rPr>
        <w:t xml:space="preserve"> = 90</w:t>
      </w:r>
      <w:r w:rsidR="00510FC1" w:rsidRPr="00111517">
        <w:rPr>
          <w:rFonts w:cstheme="minorHAnsi"/>
        </w:rPr>
        <w:t>°.</w:t>
      </w: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 xml:space="preserve">Da </w:t>
      </w:r>
      <w:r w:rsidRPr="00A806C1">
        <w:rPr>
          <w:rFonts w:cstheme="minorHAnsi"/>
          <w:i/>
        </w:rPr>
        <w:t>M</w:t>
      </w:r>
      <w:r w:rsidRPr="00111517">
        <w:rPr>
          <w:rFonts w:cstheme="minorHAnsi"/>
        </w:rPr>
        <w:t xml:space="preserve"> der Mittelpunkt von </w:t>
      </w:r>
      <w:r w:rsidRPr="00A806C1">
        <w:rPr>
          <w:rFonts w:cstheme="minorHAnsi"/>
          <w:i/>
        </w:rPr>
        <w:t>k</w:t>
      </w:r>
      <w:r w:rsidRPr="00111517">
        <w:rPr>
          <w:rFonts w:cstheme="minorHAnsi"/>
        </w:rPr>
        <w:t xml:space="preserve"> und von </w:t>
      </w:r>
      <w:r w:rsidRPr="00A806C1">
        <w:rPr>
          <w:rFonts w:cstheme="minorHAnsi"/>
          <w:i/>
        </w:rPr>
        <w:t>AB</w:t>
      </w:r>
      <w:r w:rsidRPr="00111517">
        <w:rPr>
          <w:rFonts w:cstheme="minorHAnsi"/>
        </w:rPr>
        <w:t xml:space="preserve"> ist, folgt aus (2), dass Dreieck </w:t>
      </w:r>
      <w:r w:rsidRPr="00A806C1">
        <w:rPr>
          <w:rFonts w:cstheme="minorHAnsi"/>
          <w:i/>
        </w:rPr>
        <w:t>MBD</w:t>
      </w:r>
      <w:r w:rsidRPr="00111517">
        <w:rPr>
          <w:rFonts w:cstheme="minorHAnsi"/>
        </w:rPr>
        <w:t xml:space="preserve"> gleichseitig</w:t>
      </w:r>
      <w:r w:rsidR="00510FC1" w:rsidRPr="00111517">
        <w:rPr>
          <w:rFonts w:cstheme="minorHAnsi"/>
        </w:rPr>
        <w:t xml:space="preserve"> </w:t>
      </w:r>
      <w:r w:rsidRPr="00111517">
        <w:rPr>
          <w:rFonts w:cstheme="minorHAnsi"/>
        </w:rPr>
        <w:t>ist; es gilt also</w:t>
      </w:r>
      <m:oMath>
        <m:d>
          <m:dPr>
            <m:begChr m:val="|"/>
            <m:endChr m:val="|"/>
            <m:ctrlPr>
              <w:rPr>
                <w:rFonts w:ascii="Cambria Math" w:eastAsiaTheme="minorEastAsia" w:hAnsi="Cambria Math" w:cs="CMR12"/>
                <w:i/>
              </w:rPr>
            </m:ctrlPr>
          </m:dPr>
          <m:e>
            <m:r>
              <w:rPr>
                <w:rFonts w:ascii="Cambria Math" w:eastAsiaTheme="minorEastAsia" w:hAnsi="Cambria Math" w:cs="CMR12"/>
              </w:rPr>
              <m:t>&lt;DBA</m:t>
            </m:r>
          </m:e>
        </m:d>
      </m:oMath>
      <w:r w:rsidRPr="00111517">
        <w:rPr>
          <w:rFonts w:cstheme="minorHAnsi"/>
        </w:rPr>
        <w:t xml:space="preserve">  = 60</w:t>
      </w:r>
      <w:r w:rsidR="00510FC1" w:rsidRPr="00111517">
        <w:rPr>
          <w:rFonts w:cstheme="minorHAnsi"/>
        </w:rPr>
        <w:t>°</w:t>
      </w:r>
      <w:r w:rsidRPr="00111517">
        <w:rPr>
          <w:rFonts w:cstheme="minorHAnsi"/>
        </w:rPr>
        <w:t xml:space="preserve">. Hieraus folgt nach dem Innenwinkelsatz </w:t>
      </w:r>
      <m:oMath>
        <m:d>
          <m:dPr>
            <m:begChr m:val="|"/>
            <m:endChr m:val="|"/>
            <m:ctrlPr>
              <w:rPr>
                <w:rFonts w:ascii="Cambria Math" w:eastAsiaTheme="minorEastAsia" w:hAnsi="Cambria Math" w:cs="CMR12"/>
                <w:i/>
              </w:rPr>
            </m:ctrlPr>
          </m:dPr>
          <m:e>
            <m:r>
              <w:rPr>
                <w:rFonts w:ascii="Cambria Math" w:eastAsiaTheme="minorEastAsia" w:hAnsi="Cambria Math" w:cs="CMR12"/>
              </w:rPr>
              <m:t>&lt;BAD</m:t>
            </m:r>
          </m:e>
        </m:d>
      </m:oMath>
      <w:r w:rsidRPr="00111517">
        <w:rPr>
          <w:rFonts w:cstheme="minorHAnsi"/>
        </w:rPr>
        <w:t xml:space="preserve"> = 30</w:t>
      </w:r>
      <w:r w:rsidR="00510FC1" w:rsidRPr="00111517">
        <w:rPr>
          <w:rFonts w:cstheme="minorHAnsi"/>
        </w:rPr>
        <w:t>°</w:t>
      </w:r>
      <w:r w:rsidRPr="00111517">
        <w:rPr>
          <w:rFonts w:cstheme="minorHAnsi"/>
        </w:rPr>
        <w:t>.</w:t>
      </w:r>
      <w:r w:rsidR="00510FC1" w:rsidRPr="00111517">
        <w:rPr>
          <w:rFonts w:cstheme="minorHAnsi"/>
        </w:rPr>
        <w:t xml:space="preserve"> </w:t>
      </w:r>
      <w:r w:rsidRPr="00111517">
        <w:rPr>
          <w:rFonts w:cstheme="minorHAnsi"/>
        </w:rPr>
        <w:t xml:space="preserve">Nach Voraussetzung liegen </w:t>
      </w:r>
      <w:r w:rsidRPr="00A806C1">
        <w:rPr>
          <w:rFonts w:cstheme="minorHAnsi"/>
          <w:i/>
        </w:rPr>
        <w:t>A</w:t>
      </w:r>
      <w:r w:rsidRPr="00111517">
        <w:rPr>
          <w:rFonts w:cstheme="minorHAnsi"/>
        </w:rPr>
        <w:t xml:space="preserve">, </w:t>
      </w:r>
      <w:r w:rsidRPr="00A806C1">
        <w:rPr>
          <w:rFonts w:cstheme="minorHAnsi"/>
          <w:i/>
        </w:rPr>
        <w:t>B</w:t>
      </w:r>
      <w:r w:rsidRPr="00111517">
        <w:rPr>
          <w:rFonts w:cstheme="minorHAnsi"/>
        </w:rPr>
        <w:t xml:space="preserve">, </w:t>
      </w:r>
      <w:r w:rsidRPr="00A806C1">
        <w:rPr>
          <w:rFonts w:cstheme="minorHAnsi"/>
          <w:i/>
        </w:rPr>
        <w:t>C</w:t>
      </w:r>
      <w:r w:rsidRPr="00111517">
        <w:rPr>
          <w:rFonts w:cstheme="minorHAnsi"/>
        </w:rPr>
        <w:t xml:space="preserve"> und</w:t>
      </w:r>
      <w:r w:rsidRPr="00CA5EC0">
        <w:rPr>
          <w:rFonts w:cstheme="minorHAnsi"/>
          <w:i/>
        </w:rPr>
        <w:t xml:space="preserve"> D</w:t>
      </w:r>
      <w:r w:rsidRPr="00111517">
        <w:rPr>
          <w:rFonts w:cstheme="minorHAnsi"/>
        </w:rPr>
        <w:t xml:space="preserve"> auf der Peripherie von </w:t>
      </w:r>
      <w:r w:rsidRPr="00CA5EC0">
        <w:rPr>
          <w:rFonts w:cstheme="minorHAnsi"/>
          <w:i/>
        </w:rPr>
        <w:t>k</w:t>
      </w:r>
      <w:r w:rsidRPr="00111517">
        <w:rPr>
          <w:rFonts w:cstheme="minorHAnsi"/>
        </w:rPr>
        <w:t xml:space="preserve">, </w:t>
      </w:r>
      <w:r w:rsidRPr="00CA5EC0">
        <w:rPr>
          <w:rFonts w:cstheme="minorHAnsi"/>
          <w:i/>
        </w:rPr>
        <w:t>ABCD</w:t>
      </w:r>
      <w:r w:rsidRPr="00111517">
        <w:rPr>
          <w:rFonts w:cstheme="minorHAnsi"/>
        </w:rPr>
        <w:t xml:space="preserve"> ist also ein</w:t>
      </w:r>
      <w:r w:rsidR="00510FC1" w:rsidRPr="00111517">
        <w:rPr>
          <w:rFonts w:cstheme="minorHAnsi"/>
        </w:rPr>
        <w:t xml:space="preserve"> </w:t>
      </w:r>
      <w:r w:rsidRPr="00111517">
        <w:rPr>
          <w:rFonts w:cstheme="minorHAnsi"/>
        </w:rPr>
        <w:t>Sehnenviereck. Da in jedem S</w:t>
      </w:r>
      <w:r w:rsidR="00510FC1" w:rsidRPr="00111517">
        <w:rPr>
          <w:rFonts w:cstheme="minorHAnsi"/>
        </w:rPr>
        <w:t>ehnen</w:t>
      </w:r>
      <w:r w:rsidR="009E0422" w:rsidRPr="00111517">
        <w:rPr>
          <w:rFonts w:cstheme="minorHAnsi"/>
        </w:rPr>
        <w:softHyphen/>
      </w:r>
      <w:r w:rsidR="00510FC1" w:rsidRPr="00111517">
        <w:rPr>
          <w:rFonts w:cstheme="minorHAnsi"/>
        </w:rPr>
        <w:t>viereck die Summe der Größen zweier gegenü</w:t>
      </w:r>
      <w:r w:rsidRPr="00111517">
        <w:rPr>
          <w:rFonts w:cstheme="minorHAnsi"/>
        </w:rPr>
        <w:t>berliegender</w:t>
      </w:r>
      <w:r w:rsidR="00510FC1" w:rsidRPr="00111517">
        <w:rPr>
          <w:rFonts w:cstheme="minorHAnsi"/>
        </w:rPr>
        <w:t xml:space="preserve"> </w:t>
      </w:r>
      <w:r w:rsidRPr="00111517">
        <w:rPr>
          <w:rFonts w:cstheme="minorHAnsi"/>
        </w:rPr>
        <w:t>Winkel 180</w:t>
      </w:r>
      <w:r w:rsidR="00510FC1" w:rsidRPr="00111517">
        <w:rPr>
          <w:rFonts w:cstheme="minorHAnsi"/>
        </w:rPr>
        <w:t>°</w:t>
      </w:r>
      <w:r w:rsidRPr="00111517">
        <w:rPr>
          <w:rFonts w:cstheme="minorHAnsi"/>
        </w:rPr>
        <w:t xml:space="preserve"> </w:t>
      </w:r>
      <w:r w:rsidR="00510FC1" w:rsidRPr="00111517">
        <w:rPr>
          <w:rFonts w:cstheme="minorHAnsi"/>
        </w:rPr>
        <w:t>beträ</w:t>
      </w:r>
      <w:r w:rsidRPr="00111517">
        <w:rPr>
          <w:rFonts w:cstheme="minorHAnsi"/>
        </w:rPr>
        <w:t>gt, gilt</w:t>
      </w:r>
      <m:oMath>
        <m:d>
          <m:dPr>
            <m:begChr m:val="|"/>
            <m:endChr m:val="|"/>
            <m:ctrlPr>
              <w:rPr>
                <w:rFonts w:ascii="Cambria Math" w:eastAsiaTheme="minorEastAsia" w:hAnsi="Cambria Math" w:cs="CMR12"/>
                <w:i/>
              </w:rPr>
            </m:ctrlPr>
          </m:dPr>
          <m:e>
            <m:r>
              <w:rPr>
                <w:rFonts w:ascii="Cambria Math" w:eastAsiaTheme="minorEastAsia" w:hAnsi="Cambria Math" w:cs="CMR12"/>
              </w:rPr>
              <m:t>&lt;DCB</m:t>
            </m:r>
          </m:e>
        </m:d>
      </m:oMath>
      <w:r w:rsidRPr="00111517">
        <w:rPr>
          <w:rFonts w:cstheme="minorHAnsi"/>
        </w:rPr>
        <w:t xml:space="preserve">  = 150</w:t>
      </w:r>
      <w:r w:rsidR="00510FC1" w:rsidRPr="00111517">
        <w:rPr>
          <w:rFonts w:cstheme="minorHAnsi"/>
        </w:rPr>
        <w:t>°</w:t>
      </w:r>
      <w:r w:rsidRPr="00111517">
        <w:rPr>
          <w:rFonts w:cstheme="minorHAnsi"/>
        </w:rPr>
        <w:t>.</w:t>
      </w: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 xml:space="preserve">Aus (3) folgt, dass Dreieck </w:t>
      </w:r>
      <w:r w:rsidRPr="00CA5EC0">
        <w:rPr>
          <w:rFonts w:cstheme="minorHAnsi"/>
          <w:i/>
        </w:rPr>
        <w:t>BCD</w:t>
      </w:r>
      <w:r w:rsidRPr="00111517">
        <w:rPr>
          <w:rFonts w:cstheme="minorHAnsi"/>
        </w:rPr>
        <w:t xml:space="preserve"> gleichschenklig ist. Nach dem Basiswinkelsatz und dem</w:t>
      </w:r>
      <w:r w:rsidR="00510FC1" w:rsidRPr="00111517">
        <w:rPr>
          <w:rFonts w:cstheme="minorHAnsi"/>
        </w:rPr>
        <w:t xml:space="preserve"> </w:t>
      </w:r>
      <w:proofErr w:type="spellStart"/>
      <w:r w:rsidRPr="00111517">
        <w:rPr>
          <w:rFonts w:cstheme="minorHAnsi"/>
        </w:rPr>
        <w:t>Innenwinkel</w:t>
      </w:r>
      <w:r w:rsidR="00510FC1" w:rsidRPr="00111517">
        <w:rPr>
          <w:rFonts w:cstheme="minorHAnsi"/>
        </w:rPr>
        <w:softHyphen/>
      </w:r>
      <w:r w:rsidRPr="00111517">
        <w:rPr>
          <w:rFonts w:cstheme="minorHAnsi"/>
        </w:rPr>
        <w:t>satz</w:t>
      </w:r>
      <w:proofErr w:type="spellEnd"/>
      <w:r w:rsidRPr="00111517">
        <w:rPr>
          <w:rFonts w:cstheme="minorHAnsi"/>
        </w:rPr>
        <w:t xml:space="preserve"> folgt somit</w:t>
      </w:r>
      <w:r w:rsidR="00510FC1"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&lt;CBD</m:t>
            </m:r>
          </m:e>
        </m:d>
      </m:oMath>
      <w:r w:rsidRPr="00111517">
        <w:rPr>
          <w:rFonts w:cstheme="minorHAnsi"/>
        </w:rPr>
        <w:t xml:space="preserve"> = </w:t>
      </w:r>
      <m:oMath>
        <m:d>
          <m:dPr>
            <m:begChr m:val="|"/>
            <m:endChr m:val="|"/>
            <m:ctrlPr>
              <w:rPr>
                <w:rFonts w:ascii="Cambria Math" w:eastAsiaTheme="minorEastAsia" w:hAnsi="Cambria Math" w:cs="CMR12"/>
                <w:i/>
              </w:rPr>
            </m:ctrlPr>
          </m:dPr>
          <m:e>
            <m:r>
              <w:rPr>
                <w:rFonts w:ascii="Cambria Math" w:eastAsiaTheme="minorEastAsia" w:hAnsi="Cambria Math" w:cs="CMR12"/>
              </w:rPr>
              <m:t>&lt;BDC</m:t>
            </m:r>
          </m:e>
        </m:d>
      </m:oMath>
      <w:r w:rsidRPr="00111517">
        <w:rPr>
          <w:rFonts w:cstheme="minorHAnsi"/>
        </w:rPr>
        <w:t xml:space="preserve"> = 15</w:t>
      </w:r>
      <w:r w:rsidR="00510FC1" w:rsidRPr="00111517">
        <w:rPr>
          <w:rFonts w:cstheme="minorHAnsi"/>
        </w:rPr>
        <w:t>°.</w:t>
      </w:r>
    </w:p>
    <w:p w:rsidR="006864FD" w:rsidRPr="00111517" w:rsidRDefault="00510FC1" w:rsidP="00111517">
      <w:pPr>
        <w:autoSpaceDE w:val="0"/>
        <w:autoSpaceDN w:val="0"/>
        <w:adjustRightInd w:val="0"/>
        <w:spacing w:after="0" w:line="240" w:lineRule="auto"/>
        <w:rPr>
          <w:rFonts w:cstheme="minorHAnsi"/>
        </w:rPr>
      </w:pPr>
      <w:r w:rsidRPr="00111517">
        <w:rPr>
          <w:rFonts w:cstheme="minorHAnsi"/>
        </w:rPr>
        <w:t>Schließ</w:t>
      </w:r>
      <w:r w:rsidR="006864FD" w:rsidRPr="00111517">
        <w:rPr>
          <w:rFonts w:cstheme="minorHAnsi"/>
        </w:rPr>
        <w:t>lich folgt hieraus</w:t>
      </w:r>
      <w:r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&lt;CBA</m:t>
            </m:r>
          </m:e>
        </m:d>
      </m:oMath>
      <w:r w:rsidR="006864FD" w:rsidRPr="00111517">
        <w:rPr>
          <w:rFonts w:cstheme="minorHAnsi"/>
        </w:rPr>
        <w:t xml:space="preserve"> = </w:t>
      </w:r>
      <m:oMath>
        <m:d>
          <m:dPr>
            <m:begChr m:val="|"/>
            <m:endChr m:val="|"/>
            <m:ctrlPr>
              <w:rPr>
                <w:rFonts w:ascii="Cambria Math" w:eastAsiaTheme="minorEastAsia" w:hAnsi="Cambria Math" w:cs="CMR12"/>
                <w:i/>
              </w:rPr>
            </m:ctrlPr>
          </m:dPr>
          <m:e>
            <m:r>
              <w:rPr>
                <w:rFonts w:ascii="Cambria Math" w:eastAsiaTheme="minorEastAsia" w:hAnsi="Cambria Math" w:cs="CMR12"/>
              </w:rPr>
              <m:t>&lt;CBD</m:t>
            </m:r>
          </m:e>
        </m:d>
      </m:oMath>
      <w:r w:rsidR="006864FD"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&lt;DBA</m:t>
            </m:r>
          </m:e>
        </m:d>
      </m:oMath>
      <w:r w:rsidR="006864FD" w:rsidRPr="00111517">
        <w:rPr>
          <w:rFonts w:cstheme="minorHAnsi"/>
        </w:rPr>
        <w:t xml:space="preserve">  = 15</w:t>
      </w:r>
      <w:r w:rsidR="0063081E" w:rsidRPr="00111517">
        <w:rPr>
          <w:rFonts w:cstheme="minorHAnsi"/>
        </w:rPr>
        <w:t>°</w:t>
      </w:r>
      <w:r w:rsidR="006864FD" w:rsidRPr="00111517">
        <w:rPr>
          <w:rFonts w:cstheme="minorHAnsi"/>
        </w:rPr>
        <w:t xml:space="preserve"> + 60</w:t>
      </w:r>
      <w:r w:rsidR="0063081E" w:rsidRPr="00111517">
        <w:rPr>
          <w:rFonts w:cstheme="minorHAnsi"/>
        </w:rPr>
        <w:t>°</w:t>
      </w:r>
      <w:r w:rsidR="006864FD" w:rsidRPr="00111517">
        <w:rPr>
          <w:rFonts w:cstheme="minorHAnsi"/>
        </w:rPr>
        <w:t xml:space="preserve"> = 75</w:t>
      </w:r>
      <w:r w:rsidR="0063081E" w:rsidRPr="00111517">
        <w:rPr>
          <w:rFonts w:cstheme="minorHAnsi"/>
        </w:rPr>
        <w:t>°.</w:t>
      </w: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Damit sind drei Innenwinkelgr</w:t>
      </w:r>
      <w:r w:rsidR="0063081E" w:rsidRPr="00111517">
        <w:rPr>
          <w:rFonts w:cstheme="minorHAnsi"/>
        </w:rPr>
        <w:t>öß</w:t>
      </w:r>
      <w:r w:rsidRPr="00111517">
        <w:rPr>
          <w:rFonts w:cstheme="minorHAnsi"/>
        </w:rPr>
        <w:t xml:space="preserve">en des Vierecks </w:t>
      </w:r>
      <w:r w:rsidRPr="00CA5EC0">
        <w:rPr>
          <w:rFonts w:cstheme="minorHAnsi"/>
          <w:i/>
        </w:rPr>
        <w:t>ABCD</w:t>
      </w:r>
      <w:r w:rsidRPr="00111517">
        <w:rPr>
          <w:rFonts w:cstheme="minorHAnsi"/>
        </w:rPr>
        <w:t xml:space="preserve"> eindeutig bestimmt. Nach dem Satz</w:t>
      </w:r>
      <w:r w:rsidR="0063081E" w:rsidRPr="00111517">
        <w:rPr>
          <w:rFonts w:cstheme="minorHAnsi"/>
        </w:rPr>
        <w:t xml:space="preserve"> ü</w:t>
      </w:r>
      <w:r w:rsidRPr="00111517">
        <w:rPr>
          <w:rFonts w:cstheme="minorHAnsi"/>
        </w:rPr>
        <w:t>be</w:t>
      </w:r>
      <w:r w:rsidR="0063081E" w:rsidRPr="00111517">
        <w:rPr>
          <w:rFonts w:cstheme="minorHAnsi"/>
        </w:rPr>
        <w:t>r die Summe der Innenwinkelgröß</w:t>
      </w:r>
      <w:r w:rsidRPr="00111517">
        <w:rPr>
          <w:rFonts w:cstheme="minorHAnsi"/>
        </w:rPr>
        <w:t>en im Viereck folgt</w:t>
      </w:r>
      <w:r w:rsidR="0063081E"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&lt;ADC</m:t>
            </m:r>
          </m:e>
        </m:d>
      </m:oMath>
      <w:r w:rsidRPr="00111517">
        <w:rPr>
          <w:rFonts w:cstheme="minorHAnsi"/>
        </w:rPr>
        <w:t xml:space="preserve"> = 360</w:t>
      </w:r>
      <w:r w:rsidR="0063081E" w:rsidRPr="00111517">
        <w:rPr>
          <w:rFonts w:cstheme="minorHAnsi"/>
        </w:rPr>
        <w:t>°-</w:t>
      </w:r>
      <w:r w:rsidRPr="00111517">
        <w:rPr>
          <w:rFonts w:cstheme="minorHAnsi"/>
        </w:rPr>
        <w:t xml:space="preserve"> (30</w:t>
      </w:r>
      <w:r w:rsidR="0063081E" w:rsidRPr="00111517">
        <w:rPr>
          <w:rFonts w:cstheme="minorHAnsi"/>
        </w:rPr>
        <w:t>°</w:t>
      </w:r>
      <w:r w:rsidRPr="00111517">
        <w:rPr>
          <w:rFonts w:cstheme="minorHAnsi"/>
        </w:rPr>
        <w:t xml:space="preserve"> + 150</w:t>
      </w:r>
      <w:r w:rsidR="0063081E" w:rsidRPr="00111517">
        <w:rPr>
          <w:rFonts w:cstheme="minorHAnsi"/>
        </w:rPr>
        <w:t>°</w:t>
      </w:r>
      <w:r w:rsidRPr="00111517">
        <w:rPr>
          <w:rFonts w:cstheme="minorHAnsi"/>
        </w:rPr>
        <w:t xml:space="preserve"> + 75</w:t>
      </w:r>
      <w:r w:rsidR="0063081E" w:rsidRPr="00111517">
        <w:rPr>
          <w:rFonts w:cstheme="minorHAnsi"/>
        </w:rPr>
        <w:t>°</w:t>
      </w:r>
      <w:r w:rsidRPr="00111517">
        <w:rPr>
          <w:rFonts w:cstheme="minorHAnsi"/>
        </w:rPr>
        <w:t>) = 105</w:t>
      </w:r>
      <w:r w:rsidR="0063081E" w:rsidRPr="00111517">
        <w:rPr>
          <w:rFonts w:cstheme="minorHAnsi"/>
        </w:rPr>
        <w:t>°.</w:t>
      </w:r>
    </w:p>
    <w:p w:rsidR="0063081E" w:rsidRPr="00111517" w:rsidRDefault="0063081E" w:rsidP="00111517">
      <w:pPr>
        <w:spacing w:after="0" w:line="240" w:lineRule="auto"/>
        <w:rPr>
          <w:rFonts w:ascii="Calibri" w:hAnsi="Calibri"/>
          <w:b/>
          <w:bCs/>
        </w:rPr>
      </w:pPr>
    </w:p>
    <w:p w:rsidR="00C72292" w:rsidRPr="00111517" w:rsidRDefault="00C72292" w:rsidP="00111517">
      <w:pPr>
        <w:spacing w:after="0" w:line="240" w:lineRule="auto"/>
        <w:rPr>
          <w:rFonts w:ascii="Calibri" w:hAnsi="Calibri"/>
          <w:b/>
          <w:bCs/>
        </w:rPr>
      </w:pPr>
    </w:p>
    <w:p w:rsidR="00395F23" w:rsidRPr="00111517" w:rsidRDefault="00395F23"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395F23" w:rsidRPr="00111517" w:rsidRDefault="0053322D" w:rsidP="00111517">
      <w:pPr>
        <w:spacing w:after="0" w:line="240" w:lineRule="auto"/>
        <w:rPr>
          <w:rFonts w:ascii="Calibri" w:hAnsi="Calibri"/>
          <w:bCs/>
        </w:rPr>
      </w:pPr>
      <w:r w:rsidRPr="00111517">
        <w:rPr>
          <w:rFonts w:ascii="Calibri" w:hAnsi="Calibri"/>
          <w:bCs/>
        </w:rPr>
        <w:t>Der erste Lösungsvorschlag ist zwar elementar in Bezug auf die benötigten mathematischen Hilfsmittel, erfordert dafür aber eine ausgesprochen gute Organisation der einzelnen not</w:t>
      </w:r>
      <w:r w:rsidR="00342502" w:rsidRPr="00111517">
        <w:rPr>
          <w:rFonts w:ascii="Calibri" w:hAnsi="Calibri"/>
          <w:bCs/>
        </w:rPr>
        <w:softHyphen/>
      </w:r>
      <w:r w:rsidRPr="00111517">
        <w:rPr>
          <w:rFonts w:ascii="Calibri" w:hAnsi="Calibri"/>
          <w:bCs/>
        </w:rPr>
        <w:t>wen</w:t>
      </w:r>
      <w:r w:rsidR="00342502" w:rsidRPr="00111517">
        <w:rPr>
          <w:rFonts w:ascii="Calibri" w:hAnsi="Calibri"/>
          <w:bCs/>
        </w:rPr>
        <w:softHyphen/>
      </w:r>
      <w:r w:rsidR="00342502" w:rsidRPr="00111517">
        <w:rPr>
          <w:rFonts w:ascii="Calibri" w:hAnsi="Calibri"/>
          <w:bCs/>
        </w:rPr>
        <w:softHyphen/>
      </w:r>
      <w:r w:rsidRPr="00111517">
        <w:rPr>
          <w:rFonts w:ascii="Calibri" w:hAnsi="Calibri"/>
          <w:bCs/>
        </w:rPr>
        <w:t xml:space="preserve">digen Teilschritte. Manche Ideen oder Folgerungen werden gerade in mit derartigen Aufgabentypen ungeübteren Gruppen nicht ohne </w:t>
      </w:r>
      <w:proofErr w:type="gramStart"/>
      <w:r w:rsidRPr="00111517">
        <w:rPr>
          <w:rFonts w:ascii="Calibri" w:hAnsi="Calibri"/>
          <w:bCs/>
        </w:rPr>
        <w:t>Weiteres</w:t>
      </w:r>
      <w:proofErr w:type="gramEnd"/>
      <w:r w:rsidRPr="00111517">
        <w:rPr>
          <w:rFonts w:ascii="Calibri" w:hAnsi="Calibri"/>
          <w:bCs/>
        </w:rPr>
        <w:t xml:space="preserve"> vorausgesetzt werden können. Hier bietet sich eine stärkere Strukturierung der einzelnen Lösungsschritte an, die durch eine Unterteilung des Problems in elementare Teilaufgaben vorgenommen werden kann. Mög</w:t>
      </w:r>
      <w:r w:rsidR="00342502" w:rsidRPr="00111517">
        <w:rPr>
          <w:rFonts w:ascii="Calibri" w:hAnsi="Calibri"/>
          <w:bCs/>
        </w:rPr>
        <w:softHyphen/>
      </w:r>
      <w:r w:rsidRPr="00111517">
        <w:rPr>
          <w:rFonts w:ascii="Calibri" w:hAnsi="Calibri"/>
          <w:bCs/>
        </w:rPr>
        <w:t>li</w:t>
      </w:r>
      <w:r w:rsidR="00342502" w:rsidRPr="00111517">
        <w:rPr>
          <w:rFonts w:ascii="Calibri" w:hAnsi="Calibri"/>
          <w:bCs/>
        </w:rPr>
        <w:softHyphen/>
      </w:r>
      <w:r w:rsidRPr="00111517">
        <w:rPr>
          <w:rFonts w:ascii="Calibri" w:hAnsi="Calibri"/>
          <w:bCs/>
        </w:rPr>
        <w:t>che Fragestellungen hierzu wären etwa:</w:t>
      </w:r>
    </w:p>
    <w:p w:rsidR="0053322D" w:rsidRPr="00111517" w:rsidRDefault="007E4432" w:rsidP="00111517">
      <w:pPr>
        <w:spacing w:after="0" w:line="240" w:lineRule="auto"/>
        <w:rPr>
          <w:rFonts w:ascii="Calibri" w:hAnsi="Calibri"/>
          <w:bCs/>
        </w:rPr>
      </w:pPr>
      <w:r w:rsidRPr="00111517">
        <w:rPr>
          <w:rFonts w:ascii="Calibri" w:hAnsi="Calibri"/>
          <w:bCs/>
        </w:rPr>
        <w:t>Suche gleich lange Strecken in deiner Zeichnung.</w:t>
      </w:r>
      <w:r w:rsidR="00556108" w:rsidRPr="00111517">
        <w:rPr>
          <w:rFonts w:ascii="Calibri" w:hAnsi="Calibri"/>
          <w:bCs/>
        </w:rPr>
        <w:t xml:space="preserve"> Kannst du daraus etwas über die Größen der Winkel folgern?</w:t>
      </w:r>
    </w:p>
    <w:p w:rsidR="007E4432" w:rsidRPr="00111517" w:rsidRDefault="007E4432" w:rsidP="00111517">
      <w:pPr>
        <w:spacing w:after="0" w:line="240" w:lineRule="auto"/>
        <w:rPr>
          <w:rFonts w:ascii="Calibri" w:hAnsi="Calibri"/>
          <w:bCs/>
        </w:rPr>
      </w:pPr>
      <w:r w:rsidRPr="00111517">
        <w:rPr>
          <w:rFonts w:ascii="Calibri" w:hAnsi="Calibri"/>
          <w:bCs/>
        </w:rPr>
        <w:t>Gibt es gleichschenklige oder sogar gleichseitige Dreiecke?</w:t>
      </w:r>
    </w:p>
    <w:p w:rsidR="007E4432" w:rsidRPr="00111517" w:rsidRDefault="007E4432" w:rsidP="00111517">
      <w:pPr>
        <w:spacing w:after="0" w:line="240" w:lineRule="auto"/>
        <w:rPr>
          <w:rFonts w:ascii="Calibri" w:hAnsi="Calibri"/>
          <w:bCs/>
        </w:rPr>
      </w:pPr>
      <w:r w:rsidRPr="00111517">
        <w:rPr>
          <w:rFonts w:ascii="Calibri" w:hAnsi="Calibri"/>
          <w:bCs/>
        </w:rPr>
        <w:t>Welche Winkel kannst du schon jetzt bestimmen? Diese Winkel müssen nicht unbedingt in dem gesuchten Viereck liegen.</w:t>
      </w:r>
    </w:p>
    <w:p w:rsidR="007E4432" w:rsidRPr="00111517" w:rsidRDefault="007E4432" w:rsidP="00111517">
      <w:pPr>
        <w:spacing w:after="0" w:line="240" w:lineRule="auto"/>
        <w:rPr>
          <w:rFonts w:ascii="Calibri" w:hAnsi="Calibri"/>
          <w:bCs/>
        </w:rPr>
      </w:pPr>
      <w:r w:rsidRPr="00111517">
        <w:rPr>
          <w:rFonts w:ascii="Calibri" w:hAnsi="Calibri"/>
          <w:bCs/>
        </w:rPr>
        <w:t>Siehst du kongruente Dreiecke? Was kannst du daraus folgern?</w:t>
      </w:r>
    </w:p>
    <w:p w:rsidR="0053322D" w:rsidRDefault="0053322D" w:rsidP="00111517">
      <w:pPr>
        <w:spacing w:after="0" w:line="240" w:lineRule="auto"/>
        <w:rPr>
          <w:rFonts w:ascii="Calibri" w:hAnsi="Calibri"/>
          <w:bCs/>
        </w:rPr>
      </w:pPr>
      <w:r w:rsidRPr="00111517">
        <w:rPr>
          <w:rFonts w:ascii="Calibri" w:hAnsi="Calibri"/>
          <w:bCs/>
        </w:rPr>
        <w:t>Aber auch ohne diese Hilfestellungen kann die Aufgabe gemeinsam angegangen werden. Hierzu wird zunächst nur die Zeichnung oder eine möglichst stimmige Skizze zum eigent</w:t>
      </w:r>
      <w:r w:rsidR="00342502" w:rsidRPr="00111517">
        <w:rPr>
          <w:rFonts w:ascii="Calibri" w:hAnsi="Calibri"/>
          <w:bCs/>
        </w:rPr>
        <w:softHyphen/>
      </w:r>
      <w:r w:rsidRPr="00111517">
        <w:rPr>
          <w:rFonts w:ascii="Calibri" w:hAnsi="Calibri"/>
          <w:bCs/>
        </w:rPr>
        <w:t>li</w:t>
      </w:r>
      <w:r w:rsidR="00342502" w:rsidRPr="00111517">
        <w:rPr>
          <w:rFonts w:ascii="Calibri" w:hAnsi="Calibri"/>
          <w:bCs/>
        </w:rPr>
        <w:softHyphen/>
      </w:r>
      <w:r w:rsidRPr="00111517">
        <w:rPr>
          <w:rFonts w:ascii="Calibri" w:hAnsi="Calibri"/>
          <w:bCs/>
        </w:rPr>
        <w:t xml:space="preserve">chen Problem gemacht, ohne dass es um die Innenwinkel im Viereck geht. </w:t>
      </w:r>
      <w:r w:rsidRPr="00111517">
        <w:rPr>
          <w:rFonts w:ascii="Calibri" w:hAnsi="Calibri"/>
          <w:bCs/>
          <w:vanish/>
        </w:rPr>
        <w:t>ierzu wird Hi</w:t>
      </w:r>
      <w:r w:rsidRPr="00111517">
        <w:rPr>
          <w:rFonts w:ascii="Calibri" w:hAnsi="Calibri"/>
          <w:bCs/>
        </w:rPr>
        <w:t>Das Entdecken von Größenbeziehungen in den entstandenen Dreiecken – seien es gleich langer Seiten oder gleich große Winkel – kann in einer nächsten Arbeitsphase ebenfalls noch ohne die eigent</w:t>
      </w:r>
      <w:r w:rsidR="00342502" w:rsidRPr="00111517">
        <w:rPr>
          <w:rFonts w:ascii="Calibri" w:hAnsi="Calibri"/>
          <w:bCs/>
        </w:rPr>
        <w:softHyphen/>
      </w:r>
      <w:r w:rsidRPr="00111517">
        <w:rPr>
          <w:rFonts w:ascii="Calibri" w:hAnsi="Calibri"/>
          <w:bCs/>
        </w:rPr>
        <w:t xml:space="preserve">liche Aufgabenstellung </w:t>
      </w:r>
      <w:r w:rsidRPr="00111517">
        <w:rPr>
          <w:rFonts w:ascii="Calibri" w:hAnsi="Calibri"/>
          <w:bCs/>
        </w:rPr>
        <w:lastRenderedPageBreak/>
        <w:t>geschehen, so dass die vielfältigen Entdeckungen, die Schülerinnen und Schüler mit dieser Aufgabe machen können, zunächst als Steinbruch für die eigentliche Lösung zur Verfügung gestellt werden. In einer nachfolgenden Sortierung können die er</w:t>
      </w:r>
      <w:r w:rsidR="00342502" w:rsidRPr="00111517">
        <w:rPr>
          <w:rFonts w:ascii="Calibri" w:hAnsi="Calibri"/>
          <w:bCs/>
        </w:rPr>
        <w:softHyphen/>
      </w:r>
      <w:r w:rsidRPr="00111517">
        <w:rPr>
          <w:rFonts w:ascii="Calibri" w:hAnsi="Calibri"/>
          <w:bCs/>
        </w:rPr>
        <w:t>hal</w:t>
      </w:r>
      <w:r w:rsidR="00342502" w:rsidRPr="00111517">
        <w:rPr>
          <w:rFonts w:ascii="Calibri" w:hAnsi="Calibri"/>
          <w:bCs/>
        </w:rPr>
        <w:softHyphen/>
      </w:r>
      <w:r w:rsidRPr="00111517">
        <w:rPr>
          <w:rFonts w:ascii="Calibri" w:hAnsi="Calibri"/>
          <w:bCs/>
        </w:rPr>
        <w:t>te</w:t>
      </w:r>
      <w:r w:rsidR="00342502" w:rsidRPr="00111517">
        <w:rPr>
          <w:rFonts w:ascii="Calibri" w:hAnsi="Calibri"/>
          <w:bCs/>
        </w:rPr>
        <w:softHyphen/>
      </w:r>
      <w:r w:rsidRPr="00111517">
        <w:rPr>
          <w:rFonts w:ascii="Calibri" w:hAnsi="Calibri"/>
          <w:bCs/>
        </w:rPr>
        <w:t>nen Ergebnisse ergänzt und bewertet werden. Eventuell ergeben sich aus dieser Struk</w:t>
      </w:r>
      <w:r w:rsidR="00342502" w:rsidRPr="00111517">
        <w:rPr>
          <w:rFonts w:ascii="Calibri" w:hAnsi="Calibri"/>
          <w:bCs/>
        </w:rPr>
        <w:softHyphen/>
      </w:r>
      <w:r w:rsidRPr="00111517">
        <w:rPr>
          <w:rFonts w:ascii="Calibri" w:hAnsi="Calibri"/>
          <w:bCs/>
        </w:rPr>
        <w:t>tu</w:t>
      </w:r>
      <w:r w:rsidR="00342502" w:rsidRPr="00111517">
        <w:rPr>
          <w:rFonts w:ascii="Calibri" w:hAnsi="Calibri"/>
          <w:bCs/>
        </w:rPr>
        <w:softHyphen/>
      </w:r>
      <w:r w:rsidRPr="00111517">
        <w:rPr>
          <w:rFonts w:ascii="Calibri" w:hAnsi="Calibri"/>
          <w:bCs/>
        </w:rPr>
        <w:t>rie</w:t>
      </w:r>
      <w:r w:rsidR="00342502" w:rsidRPr="00111517">
        <w:rPr>
          <w:rFonts w:ascii="Calibri" w:hAnsi="Calibri"/>
          <w:bCs/>
        </w:rPr>
        <w:softHyphen/>
      </w:r>
      <w:r w:rsidRPr="00111517">
        <w:rPr>
          <w:rFonts w:ascii="Calibri" w:hAnsi="Calibri"/>
          <w:bCs/>
        </w:rPr>
        <w:t xml:space="preserve">rung auch schon Ansätze einer Lösungsstrategie für das eigentliche Problem der </w:t>
      </w:r>
      <w:proofErr w:type="spellStart"/>
      <w:r w:rsidRPr="00111517">
        <w:rPr>
          <w:rFonts w:ascii="Calibri" w:hAnsi="Calibri"/>
          <w:bCs/>
        </w:rPr>
        <w:t>Winkel</w:t>
      </w:r>
      <w:r w:rsidR="00342502" w:rsidRPr="00111517">
        <w:rPr>
          <w:rFonts w:ascii="Calibri" w:hAnsi="Calibri"/>
          <w:bCs/>
        </w:rPr>
        <w:softHyphen/>
      </w:r>
      <w:r w:rsidRPr="00111517">
        <w:rPr>
          <w:rFonts w:ascii="Calibri" w:hAnsi="Calibri"/>
          <w:bCs/>
        </w:rPr>
        <w:t>grö</w:t>
      </w:r>
      <w:r w:rsidR="00342502" w:rsidRPr="00111517">
        <w:rPr>
          <w:rFonts w:ascii="Calibri" w:hAnsi="Calibri"/>
          <w:bCs/>
        </w:rPr>
        <w:softHyphen/>
      </w:r>
      <w:r w:rsidRPr="00111517">
        <w:rPr>
          <w:rFonts w:ascii="Calibri" w:hAnsi="Calibri"/>
          <w:bCs/>
        </w:rPr>
        <w:t>ßen</w:t>
      </w:r>
      <w:proofErr w:type="spellEnd"/>
      <w:r w:rsidRPr="00111517">
        <w:rPr>
          <w:rFonts w:ascii="Calibri" w:hAnsi="Calibri"/>
          <w:bCs/>
        </w:rPr>
        <w:t xml:space="preserve"> im Viereck.</w:t>
      </w:r>
      <w:r w:rsidR="00C86E16" w:rsidRPr="00111517">
        <w:rPr>
          <w:rFonts w:ascii="Calibri" w:hAnsi="Calibri"/>
          <w:bCs/>
        </w:rPr>
        <w:t xml:space="preserve"> Die Vorteile dieser Methode sind unmittelbar einsichtig. Zum einen kön</w:t>
      </w:r>
      <w:r w:rsidR="00342502" w:rsidRPr="00111517">
        <w:rPr>
          <w:rFonts w:ascii="Calibri" w:hAnsi="Calibri"/>
          <w:bCs/>
        </w:rPr>
        <w:softHyphen/>
      </w:r>
      <w:r w:rsidR="00C86E16" w:rsidRPr="00111517">
        <w:rPr>
          <w:rFonts w:ascii="Calibri" w:hAnsi="Calibri"/>
          <w:bCs/>
        </w:rPr>
        <w:t>nen viele verschiedene Lösungsansätze, die die Schülerinnen und Schüler entdecken, in ein Gesamtkonzept integriert werden. Zum anderen kann die eigentliche Fragestellung nach Win</w:t>
      </w:r>
      <w:r w:rsidR="00342502" w:rsidRPr="00111517">
        <w:rPr>
          <w:rFonts w:ascii="Calibri" w:hAnsi="Calibri"/>
          <w:bCs/>
        </w:rPr>
        <w:softHyphen/>
      </w:r>
      <w:r w:rsidR="00C86E16" w:rsidRPr="00111517">
        <w:rPr>
          <w:rFonts w:ascii="Calibri" w:hAnsi="Calibri"/>
          <w:bCs/>
        </w:rPr>
        <w:t>kelgrößen in einem Viereck den Schülerinnen und Schülern eventuell den Blick auf den Lösungsweg verstellen, der nicht auf Vierecke, sondern auf Dreiecke fokussiert.</w:t>
      </w:r>
    </w:p>
    <w:p w:rsidR="00111517" w:rsidRPr="00111517" w:rsidRDefault="00111517" w:rsidP="00111517">
      <w:pPr>
        <w:spacing w:after="0" w:line="240" w:lineRule="auto"/>
        <w:rPr>
          <w:rFonts w:ascii="Calibri" w:hAnsi="Calibri"/>
          <w:bCs/>
        </w:rPr>
      </w:pPr>
    </w:p>
    <w:p w:rsidR="00C72292" w:rsidRPr="00111517" w:rsidRDefault="00C72292" w:rsidP="00111517">
      <w:pPr>
        <w:spacing w:after="0" w:line="240" w:lineRule="auto"/>
        <w:rPr>
          <w:rFonts w:ascii="Calibri" w:hAnsi="Calibri"/>
          <w:b/>
          <w:bCs/>
        </w:rPr>
      </w:pPr>
    </w:p>
    <w:p w:rsidR="00395F23" w:rsidRPr="00111517" w:rsidRDefault="00395F23" w:rsidP="00111517">
      <w:pPr>
        <w:spacing w:after="0" w:line="240" w:lineRule="auto"/>
        <w:rPr>
          <w:rFonts w:ascii="Calibri" w:hAnsi="Calibri"/>
          <w:b/>
          <w:bCs/>
          <w:sz w:val="28"/>
        </w:rPr>
      </w:pPr>
      <w:r w:rsidRPr="00111517">
        <w:rPr>
          <w:rFonts w:ascii="Calibri" w:hAnsi="Calibri"/>
          <w:b/>
          <w:bCs/>
          <w:sz w:val="28"/>
        </w:rPr>
        <w:t>Ergänzungen der Aufgabe:</w:t>
      </w:r>
    </w:p>
    <w:p w:rsidR="00111517" w:rsidRDefault="00111517" w:rsidP="00111517">
      <w:pPr>
        <w:autoSpaceDE w:val="0"/>
        <w:autoSpaceDN w:val="0"/>
        <w:adjustRightInd w:val="0"/>
        <w:spacing w:after="0" w:line="240" w:lineRule="auto"/>
        <w:rPr>
          <w:rFonts w:cs="CMR12"/>
          <w:sz w:val="24"/>
          <w:szCs w:val="24"/>
        </w:rPr>
      </w:pPr>
    </w:p>
    <w:p w:rsidR="00CE75E3" w:rsidRDefault="00556108" w:rsidP="00111517">
      <w:pPr>
        <w:autoSpaceDE w:val="0"/>
        <w:autoSpaceDN w:val="0"/>
        <w:adjustRightInd w:val="0"/>
        <w:spacing w:after="0" w:line="240" w:lineRule="auto"/>
        <w:rPr>
          <w:rFonts w:cs="CMR12"/>
        </w:rPr>
      </w:pPr>
      <w:r w:rsidRPr="00111517">
        <w:rPr>
          <w:rFonts w:cs="CMR12"/>
        </w:rPr>
        <w:t>Nach geglückter Lösung der Aufgabe bietet sich als Ergänzung ein zweiter Beweis unter Ver</w:t>
      </w:r>
      <w:r w:rsidR="00342502" w:rsidRPr="00111517">
        <w:rPr>
          <w:rFonts w:cs="CMR12"/>
        </w:rPr>
        <w:softHyphen/>
      </w:r>
      <w:r w:rsidRPr="00111517">
        <w:rPr>
          <w:rFonts w:cs="CMR12"/>
        </w:rPr>
        <w:t>wen</w:t>
      </w:r>
      <w:r w:rsidR="00342502" w:rsidRPr="00111517">
        <w:rPr>
          <w:rFonts w:cs="CMR12"/>
        </w:rPr>
        <w:softHyphen/>
      </w:r>
      <w:r w:rsidRPr="00111517">
        <w:rPr>
          <w:rFonts w:cs="CMR12"/>
        </w:rPr>
        <w:t xml:space="preserve">dung des Satzes von </w:t>
      </w:r>
      <w:proofErr w:type="gramStart"/>
      <w:r w:rsidRPr="00111517">
        <w:rPr>
          <w:rFonts w:cs="CMR12"/>
        </w:rPr>
        <w:t>Thales</w:t>
      </w:r>
      <w:proofErr w:type="gramEnd"/>
      <w:r w:rsidRPr="00111517">
        <w:rPr>
          <w:rFonts w:cs="CMR12"/>
        </w:rPr>
        <w:t xml:space="preserve"> und von Eigenschaften des Sehnenvierecks </w:t>
      </w:r>
      <w:r w:rsidRPr="00CA5EC0">
        <w:rPr>
          <w:rFonts w:cs="CMR12"/>
          <w:i/>
        </w:rPr>
        <w:t>ABCD</w:t>
      </w:r>
      <w:r w:rsidRPr="00111517">
        <w:rPr>
          <w:rFonts w:cs="CMR12"/>
        </w:rPr>
        <w:t xml:space="preserve"> an. Hier können die Schülerinnen und Schüler sehen, dass mathematische Aussagen mit Hilfe ganz unterschiedlicher Sätze und Aussagen bewiesen werden können. Auch lernen sie, dass man</w:t>
      </w:r>
      <w:r w:rsidR="00342502" w:rsidRPr="00111517">
        <w:rPr>
          <w:rFonts w:cs="CMR12"/>
        </w:rPr>
        <w:softHyphen/>
      </w:r>
      <w:r w:rsidRPr="00111517">
        <w:rPr>
          <w:rFonts w:cs="CMR12"/>
        </w:rPr>
        <w:t>che Wege eher trickreich und unübersichtlich sind, während beim zweiten Lösungsweg über die Benutzen der beiden Kreissätze eine wesentlich deutlichere Struktur erkennbar wird. Ebenfalls sinnvoll erscheint es, diese beiden Sätze der Kreisgeometrie wieder in das Be</w:t>
      </w:r>
      <w:r w:rsidR="00342502" w:rsidRPr="00111517">
        <w:rPr>
          <w:rFonts w:cs="CMR12"/>
        </w:rPr>
        <w:softHyphen/>
      </w:r>
      <w:r w:rsidRPr="00111517">
        <w:rPr>
          <w:rFonts w:cs="CMR12"/>
        </w:rPr>
        <w:t>wusst</w:t>
      </w:r>
      <w:r w:rsidR="00342502" w:rsidRPr="00111517">
        <w:rPr>
          <w:rFonts w:cs="CMR12"/>
        </w:rPr>
        <w:softHyphen/>
      </w:r>
      <w:r w:rsidRPr="00111517">
        <w:rPr>
          <w:rFonts w:cs="CMR12"/>
        </w:rPr>
        <w:t>sein der Schülerinnen und Schüler zu holen, um sie im Folgenden für weitere Aufgaben des gleichen Typs anwendbar zu halten. Gerade der Satz über die Winkel in einem Sehnenvier</w:t>
      </w:r>
      <w:r w:rsidR="00342502" w:rsidRPr="00111517">
        <w:rPr>
          <w:rFonts w:cs="CMR12"/>
        </w:rPr>
        <w:softHyphen/>
      </w:r>
      <w:r w:rsidRPr="00111517">
        <w:rPr>
          <w:rFonts w:cs="CMR12"/>
        </w:rPr>
        <w:t xml:space="preserve">eck ist elementar und bietet viele interessante Anwendungen in weiteren </w:t>
      </w:r>
      <w:proofErr w:type="spellStart"/>
      <w:r w:rsidRPr="00111517">
        <w:rPr>
          <w:rFonts w:cs="CMR12"/>
        </w:rPr>
        <w:t>Olympiadeauf</w:t>
      </w:r>
      <w:r w:rsidR="00342502" w:rsidRPr="00111517">
        <w:rPr>
          <w:rFonts w:cs="CMR12"/>
        </w:rPr>
        <w:softHyphen/>
      </w:r>
      <w:r w:rsidRPr="00111517">
        <w:rPr>
          <w:rFonts w:cs="CMR12"/>
        </w:rPr>
        <w:t>ga</w:t>
      </w:r>
      <w:r w:rsidR="00342502" w:rsidRPr="00111517">
        <w:rPr>
          <w:rFonts w:cs="CMR12"/>
        </w:rPr>
        <w:softHyphen/>
      </w:r>
      <w:r w:rsidRPr="00111517">
        <w:rPr>
          <w:rFonts w:cs="CMR12"/>
        </w:rPr>
        <w:t>ben</w:t>
      </w:r>
      <w:proofErr w:type="spellEnd"/>
      <w:r w:rsidRPr="00111517">
        <w:rPr>
          <w:rFonts w:cs="CMR12"/>
        </w:rPr>
        <w:t>, ist aber andererseits längst nicht mehr im Schulunterricht verankert.</w:t>
      </w:r>
    </w:p>
    <w:p w:rsidR="00111517" w:rsidRDefault="00111517"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CE75E3" w:rsidRPr="00111517" w:rsidRDefault="00CE75E3" w:rsidP="00111517">
      <w:pPr>
        <w:autoSpaceDE w:val="0"/>
        <w:autoSpaceDN w:val="0"/>
        <w:adjustRightInd w:val="0"/>
        <w:spacing w:after="0" w:line="240" w:lineRule="auto"/>
        <w:rPr>
          <w:rFonts w:cs="CMR12"/>
        </w:rPr>
      </w:pPr>
    </w:p>
    <w:p w:rsidR="00CE75E3" w:rsidRPr="00111517" w:rsidRDefault="004B6C33"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Olympiadeaufgabe</w:t>
      </w:r>
      <w:proofErr w:type="spellEnd"/>
      <w:r w:rsidRPr="00111517">
        <w:rPr>
          <w:rFonts w:ascii="Calibri" w:hAnsi="Calibri"/>
          <w:b w:val="0"/>
          <w:color w:val="auto"/>
        </w:rPr>
        <w:t xml:space="preserve"> 480835</w:t>
      </w:r>
    </w:p>
    <w:p w:rsidR="00111517" w:rsidRPr="00111517" w:rsidRDefault="00111517" w:rsidP="00111517">
      <w:pPr>
        <w:autoSpaceDE w:val="0"/>
        <w:autoSpaceDN w:val="0"/>
        <w:adjustRightInd w:val="0"/>
        <w:spacing w:after="0" w:line="240" w:lineRule="auto"/>
        <w:rPr>
          <w:rFonts w:cs="CMR12"/>
        </w:rPr>
      </w:pPr>
    </w:p>
    <w:p w:rsidR="00CE75E3" w:rsidRPr="00111517" w:rsidRDefault="00CE75E3" w:rsidP="00111517">
      <w:pPr>
        <w:autoSpaceDE w:val="0"/>
        <w:autoSpaceDN w:val="0"/>
        <w:adjustRightInd w:val="0"/>
        <w:spacing w:after="0" w:line="240" w:lineRule="auto"/>
        <w:rPr>
          <w:rFonts w:cs="CMR12"/>
        </w:rPr>
      </w:pPr>
    </w:p>
    <w:p w:rsidR="00CE75E3" w:rsidRPr="00111517" w:rsidRDefault="00CE75E3"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CE75E3" w:rsidRPr="00111517" w:rsidRDefault="00CE75E3" w:rsidP="00111517">
      <w:pPr>
        <w:autoSpaceDE w:val="0"/>
        <w:autoSpaceDN w:val="0"/>
        <w:adjustRightInd w:val="0"/>
        <w:spacing w:after="0" w:line="240" w:lineRule="auto"/>
        <w:rPr>
          <w:rFonts w:cs="CMR12"/>
        </w:rPr>
      </w:pPr>
    </w:p>
    <w:p w:rsidR="00CE75E3" w:rsidRPr="00111517" w:rsidRDefault="004B6C33" w:rsidP="00111517">
      <w:pPr>
        <w:autoSpaceDE w:val="0"/>
        <w:autoSpaceDN w:val="0"/>
        <w:adjustRightInd w:val="0"/>
        <w:spacing w:after="0" w:line="240" w:lineRule="auto"/>
        <w:rPr>
          <w:rFonts w:cs="CMR12"/>
        </w:rPr>
      </w:pPr>
      <w:r w:rsidRPr="00111517">
        <w:rPr>
          <w:rFonts w:cs="CMR12"/>
        </w:rPr>
        <w:t xml:space="preserve">Über fünf Punkte </w:t>
      </w:r>
      <w:r w:rsidRPr="00AC4CE1">
        <w:rPr>
          <w:rFonts w:cs="CMR12"/>
          <w:i/>
        </w:rPr>
        <w:t>A</w:t>
      </w:r>
      <w:r w:rsidRPr="00111517">
        <w:rPr>
          <w:rFonts w:cs="CMR12"/>
        </w:rPr>
        <w:t xml:space="preserve">, </w:t>
      </w:r>
      <w:r w:rsidRPr="00AC4CE1">
        <w:rPr>
          <w:rFonts w:cs="CMR12"/>
          <w:i/>
        </w:rPr>
        <w:t>B</w:t>
      </w:r>
      <w:r w:rsidRPr="00111517">
        <w:rPr>
          <w:rFonts w:cs="CMR12"/>
        </w:rPr>
        <w:t xml:space="preserve">, </w:t>
      </w:r>
      <w:r w:rsidRPr="00AC4CE1">
        <w:rPr>
          <w:rFonts w:cs="CMR12"/>
          <w:i/>
        </w:rPr>
        <w:t>C</w:t>
      </w:r>
      <w:r w:rsidRPr="00111517">
        <w:rPr>
          <w:rFonts w:cs="CMR12"/>
        </w:rPr>
        <w:t xml:space="preserve">, </w:t>
      </w:r>
      <w:r w:rsidRPr="00AC4CE1">
        <w:rPr>
          <w:rFonts w:cs="CMR12"/>
          <w:i/>
        </w:rPr>
        <w:t>D</w:t>
      </w:r>
      <w:r w:rsidRPr="00111517">
        <w:rPr>
          <w:rFonts w:cs="CMR12"/>
        </w:rPr>
        <w:t xml:space="preserve">, </w:t>
      </w:r>
      <w:r w:rsidRPr="00AC4CE1">
        <w:rPr>
          <w:rFonts w:cs="CMR12"/>
          <w:i/>
        </w:rPr>
        <w:t>E</w:t>
      </w:r>
      <w:r w:rsidRPr="00111517">
        <w:rPr>
          <w:rFonts w:cs="CMR12"/>
        </w:rPr>
        <w:t xml:space="preserve"> wird vorausgesetzt:</w:t>
      </w:r>
    </w:p>
    <w:p w:rsidR="004B6C33" w:rsidRPr="00111517" w:rsidRDefault="004B6C33" w:rsidP="00111517">
      <w:pPr>
        <w:autoSpaceDE w:val="0"/>
        <w:autoSpaceDN w:val="0"/>
        <w:adjustRightInd w:val="0"/>
        <w:spacing w:after="0" w:line="240" w:lineRule="auto"/>
        <w:rPr>
          <w:rFonts w:cs="CMR12"/>
        </w:rPr>
      </w:pPr>
    </w:p>
    <w:p w:rsidR="004B6C33" w:rsidRPr="00111517" w:rsidRDefault="004B6C33" w:rsidP="00111517">
      <w:pPr>
        <w:pStyle w:val="Listenabsatz"/>
        <w:numPr>
          <w:ilvl w:val="0"/>
          <w:numId w:val="2"/>
        </w:numPr>
        <w:autoSpaceDE w:val="0"/>
        <w:autoSpaceDN w:val="0"/>
        <w:adjustRightInd w:val="0"/>
        <w:spacing w:after="0" w:line="240" w:lineRule="auto"/>
        <w:rPr>
          <w:rFonts w:cs="CMR12"/>
        </w:rPr>
      </w:pPr>
      <w:r w:rsidRPr="00111517">
        <w:rPr>
          <w:rFonts w:cs="CMR12"/>
        </w:rPr>
        <w:t xml:space="preserve">Die Punkte liegen in dieser Reihenfolge auf einem Kreis </w:t>
      </w:r>
      <w:r w:rsidRPr="00AC4CE1">
        <w:rPr>
          <w:rFonts w:cs="CMR12"/>
          <w:i/>
        </w:rPr>
        <w:t>k</w:t>
      </w:r>
      <w:r w:rsidRPr="00111517">
        <w:rPr>
          <w:rFonts w:cs="CMR12"/>
        </w:rPr>
        <w:t xml:space="preserve"> mit dem Mittelpunkt </w:t>
      </w:r>
      <w:r w:rsidRPr="00AC4CE1">
        <w:rPr>
          <w:rFonts w:cs="CMR12"/>
          <w:i/>
        </w:rPr>
        <w:t>M</w:t>
      </w:r>
      <w:r w:rsidRPr="00111517">
        <w:rPr>
          <w:rFonts w:cs="CMR12"/>
        </w:rPr>
        <w:t>.</w:t>
      </w:r>
    </w:p>
    <w:p w:rsidR="004B6C33" w:rsidRPr="00111517" w:rsidRDefault="004B6C33" w:rsidP="00111517">
      <w:pPr>
        <w:pStyle w:val="Listenabsatz"/>
        <w:numPr>
          <w:ilvl w:val="0"/>
          <w:numId w:val="2"/>
        </w:numPr>
        <w:autoSpaceDE w:val="0"/>
        <w:autoSpaceDN w:val="0"/>
        <w:adjustRightInd w:val="0"/>
        <w:spacing w:after="0" w:line="240" w:lineRule="auto"/>
        <w:rPr>
          <w:rFonts w:cs="CMR12"/>
        </w:rPr>
      </w:pPr>
      <w:r w:rsidRPr="00111517">
        <w:rPr>
          <w:rFonts w:cs="CMR12"/>
        </w:rPr>
        <w:t xml:space="preserve">Der Mittelpunkt </w:t>
      </w:r>
      <w:r w:rsidRPr="00AC4CE1">
        <w:rPr>
          <w:rFonts w:cs="CMR12"/>
          <w:i/>
        </w:rPr>
        <w:t>M</w:t>
      </w:r>
      <w:r w:rsidRPr="00111517">
        <w:rPr>
          <w:rFonts w:cs="CMR12"/>
        </w:rPr>
        <w:t xml:space="preserve"> liegt auf der </w:t>
      </w:r>
      <w:proofErr w:type="gramStart"/>
      <w:r w:rsidRPr="00111517">
        <w:rPr>
          <w:rFonts w:cs="CMR12"/>
        </w:rPr>
        <w:t xml:space="preserve">Strecke </w:t>
      </w:r>
      <w:proofErr w:type="gramEnd"/>
      <m:oMath>
        <m:acc>
          <m:accPr>
            <m:chr m:val="̅"/>
            <m:ctrlPr>
              <w:rPr>
                <w:rFonts w:ascii="Cambria Math" w:hAnsi="Cambria Math" w:cs="CMR12"/>
                <w:i/>
              </w:rPr>
            </m:ctrlPr>
          </m:accPr>
          <m:e>
            <m:r>
              <w:rPr>
                <w:rFonts w:ascii="Cambria Math" w:hAnsi="Cambria Math" w:cs="CMR12"/>
              </w:rPr>
              <m:t>AC</m:t>
            </m:r>
          </m:e>
        </m:acc>
      </m:oMath>
      <w:r w:rsidRPr="00111517">
        <w:rPr>
          <w:rFonts w:eastAsiaTheme="minorEastAsia" w:cs="CMR12"/>
        </w:rPr>
        <w:t>.</w:t>
      </w:r>
    </w:p>
    <w:p w:rsidR="004B6C33" w:rsidRPr="00111517" w:rsidRDefault="004B6C33" w:rsidP="00111517">
      <w:pPr>
        <w:pStyle w:val="Listenabsatz"/>
        <w:numPr>
          <w:ilvl w:val="0"/>
          <w:numId w:val="2"/>
        </w:numPr>
        <w:autoSpaceDE w:val="0"/>
        <w:autoSpaceDN w:val="0"/>
        <w:adjustRightInd w:val="0"/>
        <w:spacing w:after="0" w:line="240" w:lineRule="auto"/>
        <w:rPr>
          <w:rFonts w:cs="CMR12"/>
        </w:rPr>
      </w:pPr>
      <w:r w:rsidRPr="00111517">
        <w:rPr>
          <w:rFonts w:eastAsiaTheme="minorEastAsia" w:cs="CMR12"/>
        </w:rPr>
        <w:t xml:space="preserve">Die Strecken </w:t>
      </w:r>
      <m:oMath>
        <m:acc>
          <m:accPr>
            <m:chr m:val="̅"/>
            <m:ctrlPr>
              <w:rPr>
                <w:rFonts w:ascii="Cambria Math" w:hAnsi="Cambria Math" w:cs="CMR12"/>
                <w:i/>
              </w:rPr>
            </m:ctrlPr>
          </m:accPr>
          <m:e>
            <m:r>
              <w:rPr>
                <w:rFonts w:ascii="Cambria Math" w:hAnsi="Cambria Math" w:cs="CMR12"/>
              </w:rPr>
              <m:t>AB</m:t>
            </m:r>
          </m:e>
        </m:acc>
      </m:oMath>
      <w:r w:rsidRPr="00111517">
        <w:rPr>
          <w:rFonts w:eastAsiaTheme="minorEastAsia" w:cs="CMR12"/>
        </w:rPr>
        <w:t xml:space="preserve"> und </w:t>
      </w:r>
      <m:oMath>
        <m:acc>
          <m:accPr>
            <m:chr m:val="̅"/>
            <m:ctrlPr>
              <w:rPr>
                <w:rFonts w:ascii="Cambria Math" w:hAnsi="Cambria Math" w:cs="CMR12"/>
                <w:i/>
              </w:rPr>
            </m:ctrlPr>
          </m:accPr>
          <m:e>
            <m:r>
              <w:rPr>
                <w:rFonts w:ascii="Cambria Math" w:hAnsi="Cambria Math" w:cs="CMR12"/>
              </w:rPr>
              <m:t>BC</m:t>
            </m:r>
          </m:e>
        </m:acc>
      </m:oMath>
      <w:r w:rsidRPr="00111517">
        <w:rPr>
          <w:rFonts w:eastAsiaTheme="minorEastAsia" w:cs="CMR12"/>
        </w:rPr>
        <w:t xml:space="preserve"> sind gleich lang.</w:t>
      </w:r>
    </w:p>
    <w:p w:rsidR="004B6C33" w:rsidRPr="00111517" w:rsidRDefault="004B6C33" w:rsidP="00111517">
      <w:pPr>
        <w:pStyle w:val="Listenabsatz"/>
        <w:numPr>
          <w:ilvl w:val="0"/>
          <w:numId w:val="2"/>
        </w:numPr>
        <w:autoSpaceDE w:val="0"/>
        <w:autoSpaceDN w:val="0"/>
        <w:adjustRightInd w:val="0"/>
        <w:spacing w:after="0" w:line="240" w:lineRule="auto"/>
        <w:rPr>
          <w:rFonts w:cs="CMR12"/>
        </w:rPr>
      </w:pPr>
      <w:r w:rsidRPr="00111517">
        <w:rPr>
          <w:rFonts w:eastAsiaTheme="minorEastAsia" w:cs="CMR12"/>
        </w:rPr>
        <w:t xml:space="preserve">Die </w:t>
      </w:r>
      <w:proofErr w:type="gramStart"/>
      <w:r w:rsidRPr="00111517">
        <w:rPr>
          <w:rFonts w:eastAsiaTheme="minorEastAsia" w:cs="CMR12"/>
        </w:rPr>
        <w:t xml:space="preserve">Strecken </w:t>
      </w:r>
      <w:proofErr w:type="gramEnd"/>
      <m:oMath>
        <m:acc>
          <m:accPr>
            <m:chr m:val="̅"/>
            <m:ctrlPr>
              <w:rPr>
                <w:rFonts w:ascii="Cambria Math" w:hAnsi="Cambria Math" w:cs="CMR12"/>
                <w:i/>
              </w:rPr>
            </m:ctrlPr>
          </m:accPr>
          <m:e>
            <m:r>
              <w:rPr>
                <w:rFonts w:ascii="Cambria Math" w:hAnsi="Cambria Math" w:cs="CMR12"/>
              </w:rPr>
              <m:t>CD</m:t>
            </m:r>
          </m:e>
        </m:acc>
      </m:oMath>
      <w:r w:rsidRPr="00111517">
        <w:rPr>
          <w:rFonts w:eastAsiaTheme="minorEastAsia" w:cs="CMR12"/>
        </w:rPr>
        <w:t xml:space="preserve">, </w:t>
      </w:r>
      <m:oMath>
        <m:r>
          <w:rPr>
            <w:rFonts w:ascii="Cambria Math" w:hAnsi="Cambria Math" w:cs="CMR12"/>
          </w:rPr>
          <m:t xml:space="preserve"> </m:t>
        </m:r>
        <m:acc>
          <m:accPr>
            <m:chr m:val="̅"/>
            <m:ctrlPr>
              <w:rPr>
                <w:rFonts w:ascii="Cambria Math" w:hAnsi="Cambria Math" w:cs="CMR12"/>
                <w:i/>
              </w:rPr>
            </m:ctrlPr>
          </m:accPr>
          <m:e>
            <m:r>
              <w:rPr>
                <w:rFonts w:ascii="Cambria Math" w:hAnsi="Cambria Math" w:cs="CMR12"/>
              </w:rPr>
              <m:t>DE</m:t>
            </m:r>
          </m:e>
        </m:acc>
      </m:oMath>
      <w:r w:rsidRPr="00111517">
        <w:rPr>
          <w:rFonts w:eastAsiaTheme="minorEastAsia" w:cs="CMR12"/>
        </w:rPr>
        <w:t xml:space="preserve"> und </w:t>
      </w:r>
      <m:oMath>
        <m:acc>
          <m:accPr>
            <m:chr m:val="̅"/>
            <m:ctrlPr>
              <w:rPr>
                <w:rFonts w:ascii="Cambria Math" w:hAnsi="Cambria Math" w:cs="CMR12"/>
                <w:i/>
              </w:rPr>
            </m:ctrlPr>
          </m:accPr>
          <m:e>
            <m:r>
              <w:rPr>
                <w:rFonts w:ascii="Cambria Math" w:hAnsi="Cambria Math" w:cs="CMR12"/>
              </w:rPr>
              <m:t>EA</m:t>
            </m:r>
          </m:e>
        </m:acc>
      </m:oMath>
      <w:r w:rsidRPr="00111517">
        <w:rPr>
          <w:rFonts w:eastAsiaTheme="minorEastAsia" w:cs="CMR12"/>
        </w:rPr>
        <w:t xml:space="preserve"> haben dieselbe Länge.</w:t>
      </w:r>
    </w:p>
    <w:p w:rsidR="004B6C33" w:rsidRPr="00111517" w:rsidRDefault="004B6C33" w:rsidP="00111517">
      <w:pPr>
        <w:autoSpaceDE w:val="0"/>
        <w:autoSpaceDN w:val="0"/>
        <w:adjustRightInd w:val="0"/>
        <w:spacing w:after="0" w:line="240" w:lineRule="auto"/>
        <w:rPr>
          <w:rFonts w:cs="CMR12"/>
        </w:rPr>
      </w:pPr>
    </w:p>
    <w:p w:rsidR="004B6C33" w:rsidRPr="00111517" w:rsidRDefault="004B6C33" w:rsidP="00111517">
      <w:pPr>
        <w:pStyle w:val="Listenabsatz"/>
        <w:numPr>
          <w:ilvl w:val="0"/>
          <w:numId w:val="3"/>
        </w:numPr>
        <w:autoSpaceDE w:val="0"/>
        <w:autoSpaceDN w:val="0"/>
        <w:adjustRightInd w:val="0"/>
        <w:spacing w:after="0" w:line="240" w:lineRule="auto"/>
        <w:rPr>
          <w:rFonts w:cs="CMR12"/>
        </w:rPr>
      </w:pPr>
      <w:r w:rsidRPr="00111517">
        <w:rPr>
          <w:rFonts w:cs="CMR12"/>
        </w:rPr>
        <w:t xml:space="preserve">Beweise, dass aus diesen Voraussetzungen folgt: Die Dreiecke </w:t>
      </w:r>
      <w:r w:rsidRPr="00AC4CE1">
        <w:rPr>
          <w:rFonts w:cs="CMR12"/>
          <w:i/>
        </w:rPr>
        <w:t>MCD</w:t>
      </w:r>
      <w:r w:rsidRPr="00111517">
        <w:rPr>
          <w:rFonts w:cs="CMR12"/>
        </w:rPr>
        <w:t xml:space="preserve">, </w:t>
      </w:r>
      <w:r w:rsidRPr="00AC4CE1">
        <w:rPr>
          <w:rFonts w:cs="CMR12"/>
          <w:i/>
        </w:rPr>
        <w:t>MDE</w:t>
      </w:r>
      <w:r w:rsidRPr="00111517">
        <w:rPr>
          <w:rFonts w:cs="CMR12"/>
        </w:rPr>
        <w:t xml:space="preserve"> und </w:t>
      </w:r>
      <w:r w:rsidRPr="00AC4CE1">
        <w:rPr>
          <w:rFonts w:cs="CMR12"/>
          <w:i/>
        </w:rPr>
        <w:t>MEA</w:t>
      </w:r>
      <w:r w:rsidRPr="00111517">
        <w:rPr>
          <w:rFonts w:cs="CMR12"/>
        </w:rPr>
        <w:t xml:space="preserve"> sind kongruent.</w:t>
      </w:r>
    </w:p>
    <w:p w:rsidR="004B6C33" w:rsidRPr="00111517" w:rsidRDefault="004B6C33" w:rsidP="00111517">
      <w:pPr>
        <w:pStyle w:val="Listenabsatz"/>
        <w:numPr>
          <w:ilvl w:val="0"/>
          <w:numId w:val="3"/>
        </w:numPr>
        <w:autoSpaceDE w:val="0"/>
        <w:autoSpaceDN w:val="0"/>
        <w:adjustRightInd w:val="0"/>
        <w:spacing w:after="0" w:line="240" w:lineRule="auto"/>
        <w:rPr>
          <w:rFonts w:cs="CMR12"/>
        </w:rPr>
      </w:pPr>
      <w:r w:rsidRPr="00111517">
        <w:rPr>
          <w:rFonts w:cs="CMR12"/>
        </w:rPr>
        <w:t xml:space="preserve">Berechne die Größen der Innenwinkel im Dreieck </w:t>
      </w:r>
      <w:r w:rsidRPr="00AC4CE1">
        <w:rPr>
          <w:rFonts w:cs="CMR12"/>
          <w:i/>
        </w:rPr>
        <w:t>BCD</w:t>
      </w:r>
      <w:r w:rsidRPr="00111517">
        <w:rPr>
          <w:rFonts w:cs="CMR12"/>
        </w:rPr>
        <w:t>.</w:t>
      </w:r>
    </w:p>
    <w:p w:rsidR="004B6C33" w:rsidRDefault="004B6C33" w:rsidP="00111517">
      <w:pPr>
        <w:autoSpaceDE w:val="0"/>
        <w:autoSpaceDN w:val="0"/>
        <w:adjustRightInd w:val="0"/>
        <w:spacing w:after="0" w:line="240" w:lineRule="auto"/>
        <w:rPr>
          <w:rFonts w:cs="CMR12"/>
        </w:rPr>
      </w:pPr>
    </w:p>
    <w:p w:rsidR="00AC4CE1" w:rsidRPr="00111517" w:rsidRDefault="00AC4CE1" w:rsidP="00111517">
      <w:pPr>
        <w:autoSpaceDE w:val="0"/>
        <w:autoSpaceDN w:val="0"/>
        <w:adjustRightInd w:val="0"/>
        <w:spacing w:after="0" w:line="240" w:lineRule="auto"/>
        <w:rPr>
          <w:rFonts w:cs="CMR12"/>
        </w:rPr>
      </w:pPr>
    </w:p>
    <w:p w:rsidR="00CE75E3" w:rsidRPr="00111517" w:rsidRDefault="00CE75E3"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r w:rsidR="004B6C33" w:rsidRPr="00111517">
        <w:rPr>
          <w:rFonts w:cs="CMR12"/>
          <w:b/>
          <w:sz w:val="28"/>
          <w:szCs w:val="28"/>
        </w:rPr>
        <w:t>:</w:t>
      </w:r>
    </w:p>
    <w:p w:rsidR="00EB567C" w:rsidRPr="00111517" w:rsidRDefault="00EB567C" w:rsidP="00111517">
      <w:pPr>
        <w:autoSpaceDE w:val="0"/>
        <w:autoSpaceDN w:val="0"/>
        <w:adjustRightInd w:val="0"/>
        <w:spacing w:after="0" w:line="240" w:lineRule="auto"/>
        <w:rPr>
          <w:rFonts w:cs="CMR12"/>
          <w:b/>
        </w:rPr>
      </w:pP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 xml:space="preserve">zu Teil a. Aus (1) folgt, dass </w:t>
      </w:r>
      <m:oMath>
        <m:acc>
          <m:accPr>
            <m:chr m:val="̅"/>
            <m:ctrlPr>
              <w:rPr>
                <w:rFonts w:ascii="Cambria Math" w:hAnsi="Cambria Math" w:cstheme="minorHAnsi"/>
                <w:i/>
              </w:rPr>
            </m:ctrlPr>
          </m:accPr>
          <m:e>
            <m:r>
              <w:rPr>
                <w:rFonts w:ascii="Cambria Math" w:hAnsi="Cambria Math" w:cstheme="minorHAnsi"/>
              </w:rPr>
              <m:t>MC</m:t>
            </m:r>
          </m:e>
        </m:acc>
        <m:r>
          <w:rPr>
            <w:rFonts w:ascii="Cambria Math" w:hAnsi="Cambria Math" w:cstheme="minorHAnsi"/>
          </w:rPr>
          <m:t>,</m:t>
        </m:r>
        <m:acc>
          <m:accPr>
            <m:chr m:val="̅"/>
            <m:ctrlPr>
              <w:rPr>
                <w:rFonts w:ascii="Cambria Math" w:hAnsi="Cambria Math" w:cstheme="minorHAnsi"/>
                <w:i/>
              </w:rPr>
            </m:ctrlPr>
          </m:accPr>
          <m:e>
            <m:r>
              <w:rPr>
                <w:rFonts w:ascii="Cambria Math" w:hAnsi="Cambria Math" w:cstheme="minorHAnsi"/>
              </w:rPr>
              <m:t>MD</m:t>
            </m:r>
          </m:e>
        </m:acc>
        <m:r>
          <w:rPr>
            <w:rFonts w:ascii="Cambria Math" w:hAnsi="Cambria Math" w:cstheme="minorHAnsi"/>
          </w:rPr>
          <m:t>,</m:t>
        </m:r>
        <m:acc>
          <m:accPr>
            <m:chr m:val="̅"/>
            <m:ctrlPr>
              <w:rPr>
                <w:rFonts w:ascii="Cambria Math" w:hAnsi="Cambria Math" w:cstheme="minorHAnsi"/>
                <w:i/>
              </w:rPr>
            </m:ctrlPr>
          </m:accPr>
          <m:e>
            <m:r>
              <w:rPr>
                <w:rFonts w:ascii="Cambria Math" w:hAnsi="Cambria Math" w:cstheme="minorHAnsi"/>
              </w:rPr>
              <m:t>ME</m:t>
            </m:r>
          </m:e>
        </m:acc>
        <m:r>
          <w:rPr>
            <w:rFonts w:ascii="Cambria Math" w:hAnsi="Cambria Math" w:cstheme="minorHAnsi"/>
          </w:rPr>
          <m:t xml:space="preserve"> und </m:t>
        </m:r>
        <m:acc>
          <m:accPr>
            <m:chr m:val="̅"/>
            <m:ctrlPr>
              <w:rPr>
                <w:rFonts w:ascii="Cambria Math" w:hAnsi="Cambria Math" w:cstheme="minorHAnsi"/>
                <w:i/>
              </w:rPr>
            </m:ctrlPr>
          </m:accPr>
          <m:e>
            <m:r>
              <w:rPr>
                <w:rFonts w:ascii="Cambria Math" w:hAnsi="Cambria Math" w:cstheme="minorHAnsi"/>
              </w:rPr>
              <m:t>MA</m:t>
            </m:r>
          </m:e>
        </m:acc>
      </m:oMath>
      <w:r w:rsidRPr="00111517">
        <w:rPr>
          <w:rFonts w:eastAsiaTheme="minorEastAsia" w:cstheme="minorHAnsi"/>
        </w:rPr>
        <w:t xml:space="preserve"> </w:t>
      </w:r>
      <w:r w:rsidRPr="00111517">
        <w:rPr>
          <w:rFonts w:cstheme="minorHAnsi"/>
        </w:rPr>
        <w:t>Radien des Kreises</w:t>
      </w:r>
      <w:r w:rsidRPr="00AC4CE1">
        <w:rPr>
          <w:rFonts w:cstheme="minorHAnsi"/>
          <w:i/>
        </w:rPr>
        <w:t xml:space="preserve"> k</w:t>
      </w:r>
      <w:r w:rsidRPr="00111517">
        <w:rPr>
          <w:rFonts w:cstheme="minorHAnsi"/>
        </w:rPr>
        <w:t xml:space="preserve"> sind. Somit gilt</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w:t>
      </w:r>
      <w:r w:rsidRPr="00AC4CE1">
        <w:rPr>
          <w:rFonts w:cstheme="minorHAnsi"/>
          <w:i/>
        </w:rPr>
        <w:t>MC</w:t>
      </w:r>
      <w:r w:rsidRPr="00111517">
        <w:rPr>
          <w:rFonts w:cstheme="minorHAnsi"/>
        </w:rPr>
        <w:t>| = |</w:t>
      </w:r>
      <w:r w:rsidRPr="00AC4CE1">
        <w:rPr>
          <w:rFonts w:cstheme="minorHAnsi"/>
          <w:i/>
        </w:rPr>
        <w:t>MD</w:t>
      </w:r>
      <w:r w:rsidRPr="00111517">
        <w:rPr>
          <w:rFonts w:cstheme="minorHAnsi"/>
        </w:rPr>
        <w:t>| = |</w:t>
      </w:r>
      <w:r w:rsidRPr="00AC4CE1">
        <w:rPr>
          <w:rFonts w:cstheme="minorHAnsi"/>
          <w:i/>
        </w:rPr>
        <w:t>ME</w:t>
      </w:r>
      <w:r w:rsidRPr="00111517">
        <w:rPr>
          <w:rFonts w:cstheme="minorHAnsi"/>
        </w:rPr>
        <w:t>| = |</w:t>
      </w:r>
      <w:r w:rsidRPr="00AC4CE1">
        <w:rPr>
          <w:rFonts w:cstheme="minorHAnsi"/>
          <w:i/>
        </w:rPr>
        <w:t>MA</w:t>
      </w:r>
      <w:r w:rsidRPr="00111517">
        <w:rPr>
          <w:rFonts w:cstheme="minorHAnsi"/>
        </w:rPr>
        <w:t>|. Wegen (4) gilt |</w:t>
      </w:r>
      <w:r w:rsidRPr="00AC4CE1">
        <w:rPr>
          <w:rFonts w:cstheme="minorHAnsi"/>
          <w:i/>
        </w:rPr>
        <w:t>CD</w:t>
      </w:r>
      <w:r w:rsidRPr="00111517">
        <w:rPr>
          <w:rFonts w:cstheme="minorHAnsi"/>
        </w:rPr>
        <w:t>| = |</w:t>
      </w:r>
      <w:r w:rsidRPr="00AC4CE1">
        <w:rPr>
          <w:rFonts w:cstheme="minorHAnsi"/>
          <w:i/>
        </w:rPr>
        <w:t>DE</w:t>
      </w:r>
      <w:r w:rsidRPr="00111517">
        <w:rPr>
          <w:rFonts w:cstheme="minorHAnsi"/>
        </w:rPr>
        <w:t>| = |</w:t>
      </w:r>
      <w:r w:rsidRPr="00AC4CE1">
        <w:rPr>
          <w:rFonts w:cstheme="minorHAnsi"/>
          <w:i/>
        </w:rPr>
        <w:t>EA</w:t>
      </w:r>
      <w:r w:rsidRPr="00111517">
        <w:rPr>
          <w:rFonts w:cstheme="minorHAnsi"/>
        </w:rPr>
        <w:t xml:space="preserve">|. Folglich stimmen die Dreiecke </w:t>
      </w:r>
      <w:r w:rsidRPr="00AC4CE1">
        <w:rPr>
          <w:rFonts w:cstheme="minorHAnsi"/>
          <w:i/>
        </w:rPr>
        <w:t>MCD</w:t>
      </w:r>
      <w:r w:rsidRPr="00111517">
        <w:rPr>
          <w:rFonts w:cstheme="minorHAnsi"/>
        </w:rPr>
        <w:t xml:space="preserve">, </w:t>
      </w:r>
      <w:r w:rsidRPr="00AC4CE1">
        <w:rPr>
          <w:rFonts w:cstheme="minorHAnsi"/>
          <w:i/>
        </w:rPr>
        <w:t>MDE</w:t>
      </w:r>
      <w:r w:rsidRPr="00111517">
        <w:rPr>
          <w:rFonts w:cstheme="minorHAnsi"/>
        </w:rPr>
        <w:t xml:space="preserve"> und </w:t>
      </w:r>
      <w:r w:rsidRPr="00AC4CE1">
        <w:rPr>
          <w:rFonts w:cstheme="minorHAnsi"/>
          <w:i/>
        </w:rPr>
        <w:t>MEA</w:t>
      </w:r>
      <w:r w:rsidRPr="00111517">
        <w:rPr>
          <w:rFonts w:cstheme="minorHAnsi"/>
        </w:rPr>
        <w:t xml:space="preserve"> in drei entsprechenden Seiten überein und sind nach dem Kongruenzsatz (</w:t>
      </w:r>
      <w:r w:rsidR="00AC4CE1">
        <w:rPr>
          <w:rFonts w:cstheme="minorHAnsi"/>
        </w:rPr>
        <w:t>SSS</w:t>
      </w:r>
      <w:r w:rsidRPr="00111517">
        <w:rPr>
          <w:rFonts w:cstheme="minorHAnsi"/>
        </w:rPr>
        <w:t>) kongruent.</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lastRenderedPageBreak/>
        <w:t>Hinweis: Die Kongruenz folgt allein aus den Voraussetzungen (1) und (4).</w:t>
      </w:r>
    </w:p>
    <w:p w:rsidR="00EB567C" w:rsidRPr="00111517" w:rsidRDefault="00EB567C" w:rsidP="00111517">
      <w:pPr>
        <w:autoSpaceDE w:val="0"/>
        <w:autoSpaceDN w:val="0"/>
        <w:adjustRightInd w:val="0"/>
        <w:spacing w:after="0" w:line="240" w:lineRule="auto"/>
        <w:rPr>
          <w:rFonts w:cstheme="minorHAnsi"/>
        </w:rPr>
      </w:pP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 xml:space="preserve">zu Teil b: Aus Voraussetzung (2) folgt, dass </w:t>
      </w:r>
      <m:oMath>
        <m:acc>
          <m:accPr>
            <m:chr m:val="̅"/>
            <m:ctrlPr>
              <w:rPr>
                <w:rFonts w:ascii="Cambria Math" w:hAnsi="Cambria Math" w:cstheme="minorHAnsi"/>
                <w:i/>
              </w:rPr>
            </m:ctrlPr>
          </m:accPr>
          <m:e>
            <m:r>
              <w:rPr>
                <w:rFonts w:ascii="Cambria Math" w:hAnsi="Cambria Math" w:cstheme="minorHAnsi"/>
              </w:rPr>
              <m:t>AC</m:t>
            </m:r>
          </m:e>
        </m:acc>
      </m:oMath>
      <w:r w:rsidRPr="00111517">
        <w:rPr>
          <w:rFonts w:cstheme="minorHAnsi"/>
        </w:rPr>
        <w:t xml:space="preserve"> ein Durchmesser des Kreises ist und dass</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|&lt;</w:t>
      </w:r>
      <w:r w:rsidRPr="00AC4CE1">
        <w:rPr>
          <w:rFonts w:cstheme="minorHAnsi"/>
          <w:i/>
        </w:rPr>
        <w:t>CMA</w:t>
      </w:r>
      <w:r w:rsidRPr="00111517">
        <w:rPr>
          <w:rFonts w:cstheme="minorHAnsi"/>
        </w:rPr>
        <w:t>| = 180</w:t>
      </w:r>
      <w:r w:rsidR="0044660C" w:rsidRPr="00111517">
        <w:rPr>
          <w:rFonts w:cstheme="minorHAnsi"/>
        </w:rPr>
        <w:t>°</w:t>
      </w:r>
      <w:r w:rsidRPr="00111517">
        <w:rPr>
          <w:rFonts w:cstheme="minorHAnsi"/>
        </w:rPr>
        <w:t xml:space="preserve"> gilt. Da die Winkel &lt;</w:t>
      </w:r>
      <w:r w:rsidRPr="00AC4CE1">
        <w:rPr>
          <w:rFonts w:cstheme="minorHAnsi"/>
          <w:i/>
        </w:rPr>
        <w:t>CMD</w:t>
      </w:r>
      <w:r w:rsidRPr="00111517">
        <w:rPr>
          <w:rFonts w:cstheme="minorHAnsi"/>
        </w:rPr>
        <w:t>, &lt;</w:t>
      </w:r>
      <w:r w:rsidRPr="00AC4CE1">
        <w:rPr>
          <w:rFonts w:cstheme="minorHAnsi"/>
          <w:i/>
        </w:rPr>
        <w:t>DME</w:t>
      </w:r>
      <w:r w:rsidRPr="00111517">
        <w:rPr>
          <w:rFonts w:cstheme="minorHAnsi"/>
        </w:rPr>
        <w:t xml:space="preserve"> und &lt;</w:t>
      </w:r>
      <w:r w:rsidRPr="00AC4CE1">
        <w:rPr>
          <w:rFonts w:cstheme="minorHAnsi"/>
          <w:i/>
        </w:rPr>
        <w:t>EMA</w:t>
      </w:r>
      <w:r w:rsidRPr="00111517">
        <w:rPr>
          <w:rFonts w:cstheme="minorHAnsi"/>
        </w:rPr>
        <w:t xml:space="preserve"> nach Teil a) einander</w:t>
      </w:r>
      <w:r w:rsidR="0044660C" w:rsidRPr="00111517">
        <w:rPr>
          <w:rFonts w:cstheme="minorHAnsi"/>
        </w:rPr>
        <w:t xml:space="preserve"> </w:t>
      </w:r>
      <w:r w:rsidRPr="00111517">
        <w:rPr>
          <w:rFonts w:cstheme="minorHAnsi"/>
        </w:rPr>
        <w:t>entspre</w:t>
      </w:r>
      <w:r w:rsidR="0044660C" w:rsidRPr="00111517">
        <w:rPr>
          <w:rFonts w:cstheme="minorHAnsi"/>
        </w:rPr>
        <w:softHyphen/>
      </w:r>
      <w:r w:rsidRPr="00111517">
        <w:rPr>
          <w:rFonts w:cstheme="minorHAnsi"/>
        </w:rPr>
        <w:t>chende Winkel in kongruenten Dreiecken sind, sind diese drei Winkel gleich groß, also</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gilt |&lt;</w:t>
      </w:r>
      <w:r w:rsidRPr="00AC4CE1">
        <w:rPr>
          <w:rFonts w:cstheme="minorHAnsi"/>
          <w:i/>
        </w:rPr>
        <w:t>CMD</w:t>
      </w:r>
      <w:r w:rsidRPr="00111517">
        <w:rPr>
          <w:rFonts w:cstheme="minorHAnsi"/>
        </w:rPr>
        <w:t>| = 60</w:t>
      </w:r>
      <w:r w:rsidR="0044660C" w:rsidRPr="00111517">
        <w:rPr>
          <w:rFonts w:cstheme="minorHAnsi"/>
        </w:rPr>
        <w:t>°</w:t>
      </w:r>
      <w:r w:rsidRPr="00111517">
        <w:rPr>
          <w:rFonts w:cstheme="minorHAnsi"/>
        </w:rPr>
        <w:t xml:space="preserve">. Das wegen Voraussetzung (1) gleichschenklige Dreieck </w:t>
      </w:r>
      <w:r w:rsidRPr="00AC4CE1">
        <w:rPr>
          <w:rFonts w:cstheme="minorHAnsi"/>
          <w:i/>
        </w:rPr>
        <w:t>MCD</w:t>
      </w:r>
      <w:r w:rsidRPr="00111517">
        <w:rPr>
          <w:rFonts w:cstheme="minorHAnsi"/>
        </w:rPr>
        <w:t xml:space="preserve"> ist daher</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sogar gleichseitig. Folglich gilt</w:t>
      </w:r>
      <w:r w:rsidR="0044660C" w:rsidRPr="00111517">
        <w:rPr>
          <w:rFonts w:cstheme="minorHAnsi"/>
        </w:rPr>
        <w:t xml:space="preserve">: </w:t>
      </w:r>
      <w:r w:rsidRPr="00111517">
        <w:rPr>
          <w:rFonts w:cstheme="minorHAnsi"/>
        </w:rPr>
        <w:t>|&lt;</w:t>
      </w:r>
      <w:r w:rsidRPr="00AC4CE1">
        <w:rPr>
          <w:rFonts w:cstheme="minorHAnsi"/>
          <w:i/>
        </w:rPr>
        <w:t>CMD</w:t>
      </w:r>
      <w:r w:rsidRPr="00111517">
        <w:rPr>
          <w:rFonts w:cstheme="minorHAnsi"/>
        </w:rPr>
        <w:t>| = |&lt;</w:t>
      </w:r>
      <w:r w:rsidRPr="00AC4CE1">
        <w:rPr>
          <w:rFonts w:cstheme="minorHAnsi"/>
          <w:i/>
        </w:rPr>
        <w:t>DCM</w:t>
      </w:r>
      <w:r w:rsidRPr="00111517">
        <w:rPr>
          <w:rFonts w:cstheme="minorHAnsi"/>
        </w:rPr>
        <w:t>| = |&lt;</w:t>
      </w:r>
      <w:r w:rsidRPr="00AC4CE1">
        <w:rPr>
          <w:rFonts w:cstheme="minorHAnsi"/>
          <w:i/>
        </w:rPr>
        <w:t>MDC</w:t>
      </w:r>
      <w:r w:rsidRPr="00111517">
        <w:rPr>
          <w:rFonts w:cstheme="minorHAnsi"/>
        </w:rPr>
        <w:t>| = 60</w:t>
      </w:r>
      <w:r w:rsidR="0044660C" w:rsidRPr="00111517">
        <w:rPr>
          <w:rFonts w:cstheme="minorHAnsi"/>
        </w:rPr>
        <w:t>°</w:t>
      </w:r>
      <w:r w:rsidRPr="00111517">
        <w:rPr>
          <w:rFonts w:cstheme="minorHAnsi"/>
        </w:rPr>
        <w:t>.</w:t>
      </w:r>
      <w:r w:rsidR="0044660C" w:rsidRPr="00111517">
        <w:rPr>
          <w:rFonts w:cstheme="minorHAnsi"/>
        </w:rPr>
        <w:tab/>
      </w:r>
      <w:r w:rsidR="0044660C" w:rsidRPr="00111517">
        <w:rPr>
          <w:rFonts w:cstheme="minorHAnsi"/>
        </w:rPr>
        <w:tab/>
      </w:r>
      <w:r w:rsidR="0044660C" w:rsidRPr="00111517">
        <w:rPr>
          <w:rFonts w:cstheme="minorHAnsi"/>
        </w:rPr>
        <w:tab/>
      </w:r>
      <w:r w:rsidRPr="00111517">
        <w:rPr>
          <w:rFonts w:cstheme="minorHAnsi"/>
        </w:rPr>
        <w:t xml:space="preserve"> (5)</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Aus (1) und (2) folgt nach dem Satz des Thales</w:t>
      </w:r>
      <w:r w:rsidR="0044660C" w:rsidRPr="00111517">
        <w:rPr>
          <w:rFonts w:cstheme="minorHAnsi"/>
        </w:rPr>
        <w:t xml:space="preserve"> </w:t>
      </w:r>
      <w:r w:rsidRPr="00111517">
        <w:rPr>
          <w:rFonts w:cstheme="minorHAnsi"/>
        </w:rPr>
        <w:t xml:space="preserve">|&lt; </w:t>
      </w:r>
      <w:r w:rsidRPr="00AC4CE1">
        <w:rPr>
          <w:rFonts w:cstheme="minorHAnsi"/>
          <w:i/>
        </w:rPr>
        <w:t>CBA</w:t>
      </w:r>
      <w:r w:rsidRPr="00111517">
        <w:rPr>
          <w:rFonts w:cstheme="minorHAnsi"/>
        </w:rPr>
        <w:t>| = 90</w:t>
      </w:r>
      <w:r w:rsidR="0044660C" w:rsidRPr="00111517">
        <w:rPr>
          <w:rFonts w:cstheme="minorHAnsi"/>
        </w:rPr>
        <w:t>°</w:t>
      </w:r>
      <w:r w:rsidRPr="00111517">
        <w:rPr>
          <w:rFonts w:cstheme="minorHAnsi"/>
        </w:rPr>
        <w:t>.</w:t>
      </w:r>
    </w:p>
    <w:p w:rsidR="00EB567C" w:rsidRPr="00AC4CE1" w:rsidRDefault="00EB567C" w:rsidP="00111517">
      <w:pPr>
        <w:autoSpaceDE w:val="0"/>
        <w:autoSpaceDN w:val="0"/>
        <w:adjustRightInd w:val="0"/>
        <w:spacing w:after="0" w:line="240" w:lineRule="auto"/>
        <w:rPr>
          <w:rFonts w:cstheme="minorHAnsi"/>
          <w:i/>
        </w:rPr>
      </w:pPr>
      <w:r w:rsidRPr="00111517">
        <w:rPr>
          <w:rFonts w:cstheme="minorHAnsi"/>
        </w:rPr>
        <w:t xml:space="preserve">Aus (3) folgt dann, dass </w:t>
      </w:r>
      <w:r w:rsidRPr="00AC4CE1">
        <w:rPr>
          <w:rFonts w:cstheme="minorHAnsi"/>
          <w:i/>
        </w:rPr>
        <w:t>CAB</w:t>
      </w:r>
      <w:r w:rsidRPr="00111517">
        <w:rPr>
          <w:rFonts w:cstheme="minorHAnsi"/>
        </w:rPr>
        <w:t xml:space="preserve"> ein gleichschenklig-re</w:t>
      </w:r>
      <w:r w:rsidR="0044660C" w:rsidRPr="00111517">
        <w:rPr>
          <w:rFonts w:cstheme="minorHAnsi"/>
        </w:rPr>
        <w:t>chtwinkliges Dreieck mit der Hö</w:t>
      </w:r>
      <w:r w:rsidRPr="00111517">
        <w:rPr>
          <w:rFonts w:cstheme="minorHAnsi"/>
        </w:rPr>
        <w:t xml:space="preserve">he </w:t>
      </w:r>
      <w:r w:rsidRPr="00AC4CE1">
        <w:rPr>
          <w:rFonts w:cstheme="minorHAnsi"/>
          <w:i/>
        </w:rPr>
        <w:t>BM</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ist. Hieraus folgt</w:t>
      </w:r>
      <w:r w:rsidR="0044660C" w:rsidRPr="00111517">
        <w:rPr>
          <w:rFonts w:cstheme="minorHAnsi"/>
        </w:rPr>
        <w:t xml:space="preserve">: </w:t>
      </w:r>
      <w:r w:rsidRPr="00111517">
        <w:rPr>
          <w:rFonts w:cstheme="minorHAnsi"/>
        </w:rPr>
        <w:t>|&lt;</w:t>
      </w:r>
      <w:r w:rsidRPr="00AC4CE1">
        <w:rPr>
          <w:rFonts w:cstheme="minorHAnsi"/>
          <w:i/>
        </w:rPr>
        <w:t>BMC</w:t>
      </w:r>
      <w:r w:rsidRPr="00111517">
        <w:rPr>
          <w:rFonts w:cstheme="minorHAnsi"/>
        </w:rPr>
        <w:t>| = 90</w:t>
      </w:r>
      <w:r w:rsidR="0044660C" w:rsidRPr="00111517">
        <w:rPr>
          <w:rFonts w:cstheme="minorHAnsi"/>
        </w:rPr>
        <w:t>°</w:t>
      </w:r>
      <w:r w:rsidRPr="00111517">
        <w:rPr>
          <w:rFonts w:cstheme="minorHAnsi"/>
        </w:rPr>
        <w:t xml:space="preserve"> (6)</w:t>
      </w:r>
      <w:r w:rsidR="0044660C" w:rsidRPr="00111517">
        <w:rPr>
          <w:rFonts w:cstheme="minorHAnsi"/>
        </w:rPr>
        <w:t xml:space="preserve"> </w:t>
      </w:r>
      <w:r w:rsidRPr="00111517">
        <w:rPr>
          <w:rFonts w:cstheme="minorHAnsi"/>
        </w:rPr>
        <w:t>und</w:t>
      </w:r>
      <w:r w:rsidR="0044660C" w:rsidRPr="00111517">
        <w:rPr>
          <w:rFonts w:cstheme="minorHAnsi"/>
        </w:rPr>
        <w:t xml:space="preserve"> </w:t>
      </w:r>
      <w:r w:rsidRPr="00111517">
        <w:rPr>
          <w:rFonts w:cstheme="minorHAnsi"/>
        </w:rPr>
        <w:t xml:space="preserve">|&lt; </w:t>
      </w:r>
      <w:r w:rsidRPr="00AC4CE1">
        <w:rPr>
          <w:rFonts w:cstheme="minorHAnsi"/>
          <w:i/>
        </w:rPr>
        <w:t>MCB</w:t>
      </w:r>
      <w:r w:rsidRPr="00111517">
        <w:rPr>
          <w:rFonts w:cstheme="minorHAnsi"/>
        </w:rPr>
        <w:t xml:space="preserve">| = |&lt; </w:t>
      </w:r>
      <w:r w:rsidRPr="00AC4CE1">
        <w:rPr>
          <w:rFonts w:cstheme="minorHAnsi"/>
          <w:i/>
        </w:rPr>
        <w:t>CBM</w:t>
      </w:r>
      <w:r w:rsidRPr="00111517">
        <w:rPr>
          <w:rFonts w:cstheme="minorHAnsi"/>
        </w:rPr>
        <w:t>| = 45</w:t>
      </w:r>
      <w:r w:rsidR="0044660C" w:rsidRPr="00111517">
        <w:rPr>
          <w:rFonts w:cstheme="minorHAnsi"/>
        </w:rPr>
        <w:t>°</w:t>
      </w:r>
      <w:r w:rsidRPr="00111517">
        <w:rPr>
          <w:rFonts w:cstheme="minorHAnsi"/>
        </w:rPr>
        <w:t xml:space="preserve">. </w:t>
      </w:r>
      <w:r w:rsidR="0044660C" w:rsidRPr="00111517">
        <w:rPr>
          <w:rFonts w:cstheme="minorHAnsi"/>
        </w:rPr>
        <w:tab/>
      </w:r>
      <w:r w:rsidR="0044660C" w:rsidRPr="00111517">
        <w:rPr>
          <w:rFonts w:cstheme="minorHAnsi"/>
        </w:rPr>
        <w:tab/>
      </w:r>
      <w:r w:rsidR="0044660C" w:rsidRPr="00111517">
        <w:rPr>
          <w:rFonts w:cstheme="minorHAnsi"/>
        </w:rPr>
        <w:tab/>
      </w:r>
      <w:r w:rsidRPr="00111517">
        <w:rPr>
          <w:rFonts w:cstheme="minorHAnsi"/>
        </w:rPr>
        <w:t>(7)</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Aus (6) und (5) folgt</w:t>
      </w:r>
      <w:r w:rsidR="0044660C" w:rsidRPr="00111517">
        <w:rPr>
          <w:rFonts w:cstheme="minorHAnsi"/>
        </w:rPr>
        <w:t xml:space="preserve">: </w:t>
      </w:r>
      <w:r w:rsidRPr="00111517">
        <w:rPr>
          <w:rFonts w:cstheme="minorHAnsi"/>
        </w:rPr>
        <w:t>|&lt;</w:t>
      </w:r>
      <w:r w:rsidRPr="00AC4CE1">
        <w:rPr>
          <w:rFonts w:cstheme="minorHAnsi"/>
          <w:i/>
        </w:rPr>
        <w:t>BMD</w:t>
      </w:r>
      <w:r w:rsidRPr="00111517">
        <w:rPr>
          <w:rFonts w:cstheme="minorHAnsi"/>
        </w:rPr>
        <w:t>| = |&lt;</w:t>
      </w:r>
      <w:r w:rsidRPr="00AC4CE1">
        <w:rPr>
          <w:rFonts w:cstheme="minorHAnsi"/>
          <w:i/>
        </w:rPr>
        <w:t>BMC</w:t>
      </w:r>
      <w:r w:rsidRPr="00111517">
        <w:rPr>
          <w:rFonts w:cstheme="minorHAnsi"/>
        </w:rPr>
        <w:t>| + |&lt;CMD| = 90</w:t>
      </w:r>
      <w:r w:rsidR="0044660C" w:rsidRPr="00111517">
        <w:rPr>
          <w:rFonts w:cstheme="minorHAnsi"/>
        </w:rPr>
        <w:t>°</w:t>
      </w:r>
      <w:r w:rsidRPr="00111517">
        <w:rPr>
          <w:rFonts w:cstheme="minorHAnsi"/>
        </w:rPr>
        <w:t xml:space="preserve"> + 60</w:t>
      </w:r>
      <w:r w:rsidR="0044660C" w:rsidRPr="00111517">
        <w:rPr>
          <w:rFonts w:cstheme="minorHAnsi"/>
        </w:rPr>
        <w:t>°</w:t>
      </w:r>
      <w:r w:rsidRPr="00111517">
        <w:rPr>
          <w:rFonts w:cstheme="minorHAnsi"/>
        </w:rPr>
        <w:t xml:space="preserve"> = 150</w:t>
      </w:r>
      <w:r w:rsidR="0044660C" w:rsidRPr="00111517">
        <w:rPr>
          <w:rFonts w:cstheme="minorHAnsi"/>
        </w:rPr>
        <w:t>°</w:t>
      </w:r>
      <w:r w:rsidRPr="00111517">
        <w:rPr>
          <w:rFonts w:cstheme="minorHAnsi"/>
        </w:rPr>
        <w:t>.</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Da das Dreieck BDM wegen (1) gleichschenklig ist, folgt hieraus nach dem Basiswinkelsatz</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und dem Innenwinkelsatz</w:t>
      </w:r>
      <w:r w:rsidR="0044660C" w:rsidRPr="00111517">
        <w:rPr>
          <w:rFonts w:cstheme="minorHAnsi"/>
        </w:rPr>
        <w:t xml:space="preserve">: </w:t>
      </w:r>
      <w:r w:rsidRPr="00111517">
        <w:rPr>
          <w:rFonts w:cstheme="minorHAnsi"/>
        </w:rPr>
        <w:t>|&lt;</w:t>
      </w:r>
      <w:r w:rsidRPr="00AC4CE1">
        <w:rPr>
          <w:rFonts w:cstheme="minorHAnsi"/>
          <w:i/>
        </w:rPr>
        <w:t>MDB</w:t>
      </w:r>
      <w:r w:rsidRPr="00111517">
        <w:rPr>
          <w:rFonts w:cstheme="minorHAnsi"/>
        </w:rPr>
        <w:t>| = |&lt;</w:t>
      </w:r>
      <w:r w:rsidRPr="00AC4CE1">
        <w:rPr>
          <w:rFonts w:cstheme="minorHAnsi"/>
          <w:i/>
        </w:rPr>
        <w:t>DBM</w:t>
      </w:r>
      <w:r w:rsidRPr="00111517">
        <w:rPr>
          <w:rFonts w:cstheme="minorHAnsi"/>
        </w:rPr>
        <w:t>| = 15</w:t>
      </w:r>
      <w:r w:rsidR="0044660C" w:rsidRPr="00111517">
        <w:rPr>
          <w:rFonts w:cstheme="minorHAnsi"/>
        </w:rPr>
        <w:t>°</w:t>
      </w:r>
      <w:r w:rsidRPr="00111517">
        <w:rPr>
          <w:rFonts w:cstheme="minorHAnsi"/>
        </w:rPr>
        <w:t xml:space="preserve"> . </w:t>
      </w:r>
      <w:r w:rsidR="0044660C" w:rsidRPr="00111517">
        <w:rPr>
          <w:rFonts w:cstheme="minorHAnsi"/>
        </w:rPr>
        <w:tab/>
      </w:r>
      <w:r w:rsidR="0044660C" w:rsidRPr="00111517">
        <w:rPr>
          <w:rFonts w:cstheme="minorHAnsi"/>
        </w:rPr>
        <w:tab/>
      </w:r>
      <w:r w:rsidR="0044660C" w:rsidRPr="00111517">
        <w:rPr>
          <w:rFonts w:cstheme="minorHAnsi"/>
        </w:rPr>
        <w:tab/>
      </w:r>
      <w:r w:rsidR="0044660C" w:rsidRPr="00111517">
        <w:rPr>
          <w:rFonts w:cstheme="minorHAnsi"/>
        </w:rPr>
        <w:tab/>
      </w:r>
      <w:r w:rsidR="0044660C" w:rsidRPr="00111517">
        <w:rPr>
          <w:rFonts w:cstheme="minorHAnsi"/>
        </w:rPr>
        <w:tab/>
      </w:r>
      <w:r w:rsidRPr="00111517">
        <w:rPr>
          <w:rFonts w:cstheme="minorHAnsi"/>
        </w:rPr>
        <w:t>(8)</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Aus (5) und (7) folgt |&lt;</w:t>
      </w:r>
      <w:r w:rsidRPr="00AC4CE1">
        <w:rPr>
          <w:rFonts w:cstheme="minorHAnsi"/>
          <w:i/>
        </w:rPr>
        <w:t>DCB</w:t>
      </w:r>
      <w:r w:rsidRPr="00111517">
        <w:rPr>
          <w:rFonts w:cstheme="minorHAnsi"/>
        </w:rPr>
        <w:t>| = |&lt;</w:t>
      </w:r>
      <w:r w:rsidRPr="00AC4CE1">
        <w:rPr>
          <w:rFonts w:cstheme="minorHAnsi"/>
          <w:i/>
        </w:rPr>
        <w:t>DCM</w:t>
      </w:r>
      <w:r w:rsidRPr="00111517">
        <w:rPr>
          <w:rFonts w:cstheme="minorHAnsi"/>
        </w:rPr>
        <w:t>| + |&lt;</w:t>
      </w:r>
      <w:r w:rsidRPr="00AC4CE1">
        <w:rPr>
          <w:rFonts w:cstheme="minorHAnsi"/>
          <w:i/>
        </w:rPr>
        <w:t>MCB</w:t>
      </w:r>
      <w:r w:rsidRPr="00111517">
        <w:rPr>
          <w:rFonts w:cstheme="minorHAnsi"/>
        </w:rPr>
        <w:t>| = 60</w:t>
      </w:r>
      <w:r w:rsidR="0044660C" w:rsidRPr="00111517">
        <w:rPr>
          <w:rFonts w:cstheme="minorHAnsi"/>
        </w:rPr>
        <w:t>°</w:t>
      </w:r>
      <w:r w:rsidRPr="00111517">
        <w:rPr>
          <w:rFonts w:cstheme="minorHAnsi"/>
        </w:rPr>
        <w:t xml:space="preserve"> + 45</w:t>
      </w:r>
      <w:r w:rsidR="0044660C" w:rsidRPr="00111517">
        <w:rPr>
          <w:rFonts w:cstheme="minorHAnsi"/>
        </w:rPr>
        <w:t>°</w:t>
      </w:r>
      <w:r w:rsidRPr="00111517">
        <w:rPr>
          <w:rFonts w:cstheme="minorHAnsi"/>
        </w:rPr>
        <w:t>, also |&lt;</w:t>
      </w:r>
      <w:r w:rsidRPr="00AC4CE1">
        <w:rPr>
          <w:rFonts w:cstheme="minorHAnsi"/>
          <w:i/>
        </w:rPr>
        <w:t>DCB</w:t>
      </w:r>
      <w:r w:rsidRPr="00111517">
        <w:rPr>
          <w:rFonts w:cstheme="minorHAnsi"/>
        </w:rPr>
        <w:t>| = 105</w:t>
      </w:r>
      <w:r w:rsidR="0044660C" w:rsidRPr="00111517">
        <w:rPr>
          <w:rFonts w:cstheme="minorHAnsi"/>
        </w:rPr>
        <w:t>°</w:t>
      </w:r>
      <w:r w:rsidRPr="00111517">
        <w:rPr>
          <w:rFonts w:cstheme="minorHAnsi"/>
        </w:rPr>
        <w:t>.</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Aus (5) und (8) folgt |&lt;</w:t>
      </w:r>
      <w:r w:rsidRPr="00AC4CE1">
        <w:rPr>
          <w:rFonts w:cstheme="minorHAnsi"/>
          <w:i/>
        </w:rPr>
        <w:t>BDC</w:t>
      </w:r>
      <w:r w:rsidRPr="00111517">
        <w:rPr>
          <w:rFonts w:cstheme="minorHAnsi"/>
        </w:rPr>
        <w:t>| = |&lt;</w:t>
      </w:r>
      <w:r w:rsidRPr="00AC4CE1">
        <w:rPr>
          <w:rFonts w:cstheme="minorHAnsi"/>
          <w:i/>
        </w:rPr>
        <w:t>MDC</w:t>
      </w:r>
      <w:r w:rsidRPr="00111517">
        <w:rPr>
          <w:rFonts w:cstheme="minorHAnsi"/>
        </w:rPr>
        <w:t>| − |&lt;</w:t>
      </w:r>
      <w:r w:rsidRPr="00AC4CE1">
        <w:rPr>
          <w:rFonts w:cstheme="minorHAnsi"/>
          <w:i/>
        </w:rPr>
        <w:t>MDB</w:t>
      </w:r>
      <w:r w:rsidRPr="00111517">
        <w:rPr>
          <w:rFonts w:cstheme="minorHAnsi"/>
        </w:rPr>
        <w:t>| = 60</w:t>
      </w:r>
      <w:r w:rsidR="0044660C" w:rsidRPr="00111517">
        <w:rPr>
          <w:rFonts w:cstheme="minorHAnsi"/>
        </w:rPr>
        <w:t>°</w:t>
      </w:r>
      <w:r w:rsidRPr="00111517">
        <w:rPr>
          <w:rFonts w:cstheme="minorHAnsi"/>
        </w:rPr>
        <w:t xml:space="preserve"> − 15</w:t>
      </w:r>
      <w:r w:rsidR="0044660C" w:rsidRPr="00111517">
        <w:rPr>
          <w:rFonts w:cstheme="minorHAnsi"/>
        </w:rPr>
        <w:t>°</w:t>
      </w:r>
      <w:r w:rsidRPr="00111517">
        <w:rPr>
          <w:rFonts w:cstheme="minorHAnsi"/>
        </w:rPr>
        <w:t>, also |&lt;</w:t>
      </w:r>
      <w:r w:rsidRPr="00AC4CE1">
        <w:rPr>
          <w:rFonts w:cstheme="minorHAnsi"/>
          <w:i/>
        </w:rPr>
        <w:t>BDC</w:t>
      </w:r>
      <w:r w:rsidRPr="00111517">
        <w:rPr>
          <w:rFonts w:cstheme="minorHAnsi"/>
        </w:rPr>
        <w:t>| = 45</w:t>
      </w:r>
      <w:r w:rsidR="0044660C" w:rsidRPr="00111517">
        <w:rPr>
          <w:rFonts w:cstheme="minorHAnsi"/>
        </w:rPr>
        <w:t>°</w:t>
      </w:r>
      <w:r w:rsidRPr="00111517">
        <w:rPr>
          <w:rFonts w:cstheme="minorHAnsi"/>
        </w:rPr>
        <w:t>.</w:t>
      </w:r>
    </w:p>
    <w:p w:rsidR="00C30F92" w:rsidRPr="00111517" w:rsidRDefault="00EB567C" w:rsidP="00111517">
      <w:pPr>
        <w:autoSpaceDE w:val="0"/>
        <w:autoSpaceDN w:val="0"/>
        <w:adjustRightInd w:val="0"/>
        <w:spacing w:after="0" w:line="240" w:lineRule="auto"/>
        <w:rPr>
          <w:rFonts w:cstheme="minorHAnsi"/>
        </w:rPr>
      </w:pPr>
      <w:r w:rsidRPr="00111517">
        <w:rPr>
          <w:rFonts w:cstheme="minorHAnsi"/>
        </w:rPr>
        <w:t>Aus (7) und (8) folgt |&lt;</w:t>
      </w:r>
      <w:r w:rsidRPr="00AC4CE1">
        <w:rPr>
          <w:rFonts w:cstheme="minorHAnsi"/>
          <w:i/>
        </w:rPr>
        <w:t>CBD</w:t>
      </w:r>
      <w:r w:rsidRPr="00111517">
        <w:rPr>
          <w:rFonts w:cstheme="minorHAnsi"/>
        </w:rPr>
        <w:t>| = |&lt;</w:t>
      </w:r>
      <w:r w:rsidRPr="00AC4CE1">
        <w:rPr>
          <w:rFonts w:cstheme="minorHAnsi"/>
          <w:i/>
        </w:rPr>
        <w:t>CBM</w:t>
      </w:r>
      <w:r w:rsidRPr="00111517">
        <w:rPr>
          <w:rFonts w:cstheme="minorHAnsi"/>
        </w:rPr>
        <w:t>| − |&lt;</w:t>
      </w:r>
      <w:r w:rsidRPr="00AC4CE1">
        <w:rPr>
          <w:rFonts w:cstheme="minorHAnsi"/>
          <w:i/>
        </w:rPr>
        <w:t>DBM</w:t>
      </w:r>
      <w:r w:rsidRPr="00111517">
        <w:rPr>
          <w:rFonts w:cstheme="minorHAnsi"/>
        </w:rPr>
        <w:t>| = 45</w:t>
      </w:r>
      <w:r w:rsidR="0044660C" w:rsidRPr="00111517">
        <w:rPr>
          <w:rFonts w:cstheme="minorHAnsi"/>
        </w:rPr>
        <w:t>°</w:t>
      </w:r>
      <w:r w:rsidRPr="00111517">
        <w:rPr>
          <w:rFonts w:cstheme="minorHAnsi"/>
        </w:rPr>
        <w:t xml:space="preserve"> − 15</w:t>
      </w:r>
      <w:r w:rsidR="0044660C" w:rsidRPr="00111517">
        <w:rPr>
          <w:rFonts w:cstheme="minorHAnsi"/>
        </w:rPr>
        <w:t>°</w:t>
      </w:r>
      <w:r w:rsidRPr="00111517">
        <w:rPr>
          <w:rFonts w:cstheme="minorHAnsi"/>
        </w:rPr>
        <w:t>, also |&lt;</w:t>
      </w:r>
      <w:r w:rsidRPr="00AC4CE1">
        <w:rPr>
          <w:rFonts w:cstheme="minorHAnsi"/>
          <w:i/>
        </w:rPr>
        <w:t>CBD</w:t>
      </w:r>
      <w:r w:rsidRPr="00111517">
        <w:rPr>
          <w:rFonts w:cstheme="minorHAnsi"/>
        </w:rPr>
        <w:t>| = 30</w:t>
      </w:r>
      <w:r w:rsidR="0044660C" w:rsidRPr="00111517">
        <w:rPr>
          <w:rFonts w:cstheme="minorHAnsi"/>
        </w:rPr>
        <w:t>°</w:t>
      </w:r>
      <w:r w:rsidRPr="00111517">
        <w:rPr>
          <w:rFonts w:cstheme="minorHAnsi"/>
        </w:rPr>
        <w:t>.</w:t>
      </w:r>
    </w:p>
    <w:p w:rsidR="00EB567C" w:rsidRPr="00111517" w:rsidRDefault="00C30F92" w:rsidP="00111517">
      <w:pPr>
        <w:autoSpaceDE w:val="0"/>
        <w:autoSpaceDN w:val="0"/>
        <w:adjustRightInd w:val="0"/>
        <w:spacing w:after="0" w:line="240" w:lineRule="auto"/>
        <w:rPr>
          <w:rFonts w:cstheme="minorHAnsi"/>
        </w:rPr>
      </w:pPr>
      <w:r w:rsidRPr="00111517">
        <w:rPr>
          <w:rFonts w:cstheme="minorHAnsi"/>
        </w:rPr>
        <w:tab/>
      </w:r>
      <w:r w:rsidRPr="00111517">
        <w:rPr>
          <w:rFonts w:cstheme="minorHAnsi"/>
        </w:rPr>
        <w:tab/>
      </w:r>
      <w:r w:rsidRPr="00111517">
        <w:rPr>
          <w:rFonts w:cstheme="minorHAnsi"/>
          <w:noProof/>
          <w:lang w:eastAsia="de-DE"/>
        </w:rPr>
        <w:drawing>
          <wp:inline distT="0" distB="0" distL="0" distR="0" wp14:anchorId="7B003BEB" wp14:editId="5307B34F">
            <wp:extent cx="3381375" cy="2781300"/>
            <wp:effectExtent l="19050" t="0" r="9525" b="0"/>
            <wp:docPr id="15"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3381375" cy="2781300"/>
                    </a:xfrm>
                    <a:prstGeom prst="rect">
                      <a:avLst/>
                    </a:prstGeom>
                    <a:noFill/>
                    <a:ln w="9525">
                      <a:noFill/>
                      <a:miter lim="800000"/>
                      <a:headEnd/>
                      <a:tailEnd/>
                    </a:ln>
                  </pic:spPr>
                </pic:pic>
              </a:graphicData>
            </a:graphic>
          </wp:inline>
        </w:drawing>
      </w:r>
    </w:p>
    <w:p w:rsidR="00EB567C" w:rsidRPr="00111517" w:rsidRDefault="00C30F92" w:rsidP="00111517">
      <w:pPr>
        <w:autoSpaceDE w:val="0"/>
        <w:autoSpaceDN w:val="0"/>
        <w:adjustRightInd w:val="0"/>
        <w:spacing w:after="0" w:line="240" w:lineRule="auto"/>
        <w:rPr>
          <w:rFonts w:cstheme="minorHAnsi"/>
        </w:rPr>
      </w:pPr>
      <w:r w:rsidRPr="00111517">
        <w:rPr>
          <w:rFonts w:cstheme="minorHAnsi"/>
        </w:rPr>
        <w:t>H</w:t>
      </w:r>
      <w:r w:rsidR="00EB567C" w:rsidRPr="00111517">
        <w:rPr>
          <w:rFonts w:cstheme="minorHAnsi"/>
        </w:rPr>
        <w:t>inweis</w:t>
      </w:r>
      <w:r w:rsidRPr="00111517">
        <w:rPr>
          <w:rFonts w:cstheme="minorHAnsi"/>
        </w:rPr>
        <w:t>: Eine weitere Lösungsmöglichkeit ergibt sich fü</w:t>
      </w:r>
      <w:r w:rsidR="00EB567C" w:rsidRPr="00111517">
        <w:rPr>
          <w:rFonts w:cstheme="minorHAnsi"/>
        </w:rPr>
        <w:t>r b) mit der Umkehrung des Periphe</w:t>
      </w:r>
      <w:r w:rsidR="002B5CF6" w:rsidRPr="00111517">
        <w:rPr>
          <w:rFonts w:cstheme="minorHAnsi"/>
        </w:rPr>
        <w:softHyphen/>
      </w:r>
      <w:r w:rsidR="00EB567C" w:rsidRPr="00111517">
        <w:rPr>
          <w:rFonts w:cstheme="minorHAnsi"/>
        </w:rPr>
        <w:t>riewinkelsatzes.</w:t>
      </w:r>
    </w:p>
    <w:p w:rsidR="004B6C33" w:rsidRPr="00111517" w:rsidRDefault="004B6C33"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CE75E3" w:rsidRPr="00111517" w:rsidRDefault="00CE75E3"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CE75E3" w:rsidRPr="00111517" w:rsidRDefault="005C766A" w:rsidP="00111517">
      <w:pPr>
        <w:spacing w:after="0" w:line="240" w:lineRule="auto"/>
        <w:rPr>
          <w:rFonts w:ascii="Calibri" w:hAnsi="Calibri"/>
          <w:bCs/>
        </w:rPr>
      </w:pPr>
      <w:r w:rsidRPr="00111517">
        <w:rPr>
          <w:rFonts w:ascii="Calibri" w:hAnsi="Calibri"/>
          <w:bCs/>
        </w:rPr>
        <w:t xml:space="preserve">Diese Aufgabe ähnelt der vorherigen Aufgabe 430823 in vielen Beweisideen. Sie ist aber deutlich komplexer und selbst mit Hilfe des Satzes von </w:t>
      </w:r>
      <w:proofErr w:type="gramStart"/>
      <w:r w:rsidRPr="00111517">
        <w:rPr>
          <w:rFonts w:ascii="Calibri" w:hAnsi="Calibri"/>
          <w:bCs/>
        </w:rPr>
        <w:t>Thales</w:t>
      </w:r>
      <w:proofErr w:type="gramEnd"/>
      <w:r w:rsidRPr="00111517">
        <w:rPr>
          <w:rFonts w:ascii="Calibri" w:hAnsi="Calibri"/>
          <w:bCs/>
        </w:rPr>
        <w:t xml:space="preserve"> ergeben sich viele trickreiche Beweisschritte, die ohne Anleitung nur von erfahre</w:t>
      </w:r>
      <w:r w:rsidR="0054444D" w:rsidRPr="00111517">
        <w:rPr>
          <w:rFonts w:ascii="Calibri" w:hAnsi="Calibri"/>
          <w:bCs/>
        </w:rPr>
        <w:t>nen Problemlösern bearbeitet werden können. Durch die Zweiteilung der Aufgabe wird allerdings die erste Beweisidee über die Kongruenz der entsprechenden Dreiecke gesondert behandelt und muss deshalb nicht wie in der vorigen Aufgabe als Lösungsstrategie erkannt werden.</w:t>
      </w:r>
    </w:p>
    <w:p w:rsidR="0054444D" w:rsidRDefault="0054444D" w:rsidP="00111517">
      <w:pPr>
        <w:spacing w:after="0" w:line="240" w:lineRule="auto"/>
        <w:rPr>
          <w:rFonts w:ascii="Calibri" w:hAnsi="Calibri"/>
          <w:bCs/>
        </w:rPr>
      </w:pPr>
      <w:r w:rsidRPr="00111517">
        <w:rPr>
          <w:rFonts w:ascii="Calibri" w:hAnsi="Calibri"/>
          <w:bCs/>
        </w:rPr>
        <w:t>Auch bei dieser Aufgabe bieten sich vorstrukturierte Lösungswege an, die mehr oder we</w:t>
      </w:r>
      <w:r w:rsidR="00342502" w:rsidRPr="00111517">
        <w:rPr>
          <w:rFonts w:ascii="Calibri" w:hAnsi="Calibri"/>
          <w:bCs/>
        </w:rPr>
        <w:softHyphen/>
      </w:r>
      <w:r w:rsidRPr="00111517">
        <w:rPr>
          <w:rFonts w:ascii="Calibri" w:hAnsi="Calibri"/>
          <w:bCs/>
        </w:rPr>
        <w:t>ni</w:t>
      </w:r>
      <w:r w:rsidR="00342502" w:rsidRPr="00111517">
        <w:rPr>
          <w:rFonts w:ascii="Calibri" w:hAnsi="Calibri"/>
          <w:bCs/>
        </w:rPr>
        <w:softHyphen/>
      </w:r>
      <w:r w:rsidRPr="00111517">
        <w:rPr>
          <w:rFonts w:ascii="Calibri" w:hAnsi="Calibri"/>
          <w:bCs/>
        </w:rPr>
        <w:t>ger detailliert den Lösungsweg abbilden. Deutlich wird den Schülerinnen und Schülern auch, dass eine saubere und übersichtliche Zeichnung sowie ein strukturierter und mit Text ver</w:t>
      </w:r>
      <w:r w:rsidR="00342502" w:rsidRPr="00111517">
        <w:rPr>
          <w:rFonts w:ascii="Calibri" w:hAnsi="Calibri"/>
          <w:bCs/>
        </w:rPr>
        <w:softHyphen/>
      </w:r>
      <w:r w:rsidRPr="00111517">
        <w:rPr>
          <w:rFonts w:ascii="Calibri" w:hAnsi="Calibri"/>
          <w:bCs/>
        </w:rPr>
        <w:t>se</w:t>
      </w:r>
      <w:r w:rsidR="00342502" w:rsidRPr="00111517">
        <w:rPr>
          <w:rFonts w:ascii="Calibri" w:hAnsi="Calibri"/>
          <w:bCs/>
        </w:rPr>
        <w:softHyphen/>
      </w:r>
      <w:r w:rsidRPr="00111517">
        <w:rPr>
          <w:rFonts w:ascii="Calibri" w:hAnsi="Calibri"/>
          <w:bCs/>
        </w:rPr>
        <w:t>he</w:t>
      </w:r>
      <w:r w:rsidR="00342502" w:rsidRPr="00111517">
        <w:rPr>
          <w:rFonts w:ascii="Calibri" w:hAnsi="Calibri"/>
          <w:bCs/>
        </w:rPr>
        <w:softHyphen/>
      </w:r>
      <w:r w:rsidRPr="00111517">
        <w:rPr>
          <w:rFonts w:ascii="Calibri" w:hAnsi="Calibri"/>
          <w:bCs/>
        </w:rPr>
        <w:t>ner Lösungsweg viel zu einer gelungenen Lösung einer komplexen Aufgabe beitragen kann.</w:t>
      </w:r>
    </w:p>
    <w:p w:rsidR="00111517" w:rsidRPr="00111517" w:rsidRDefault="00111517" w:rsidP="00111517">
      <w:pPr>
        <w:spacing w:after="0" w:line="240" w:lineRule="auto"/>
        <w:rPr>
          <w:rFonts w:ascii="Calibri" w:hAnsi="Calibri"/>
          <w:bCs/>
        </w:rPr>
      </w:pPr>
    </w:p>
    <w:p w:rsidR="00C72292" w:rsidRPr="00111517" w:rsidRDefault="00C72292" w:rsidP="00111517">
      <w:pPr>
        <w:spacing w:after="0" w:line="240" w:lineRule="auto"/>
        <w:rPr>
          <w:rFonts w:ascii="Calibri" w:hAnsi="Calibri"/>
          <w:bCs/>
        </w:rPr>
      </w:pPr>
    </w:p>
    <w:p w:rsidR="00CE75E3" w:rsidRPr="00111517" w:rsidRDefault="00CE75E3" w:rsidP="00111517">
      <w:pPr>
        <w:spacing w:after="0" w:line="240" w:lineRule="auto"/>
        <w:rPr>
          <w:rFonts w:ascii="Calibri" w:hAnsi="Calibri"/>
          <w:b/>
          <w:bCs/>
          <w:sz w:val="28"/>
        </w:rPr>
      </w:pPr>
      <w:r w:rsidRPr="00111517">
        <w:rPr>
          <w:rFonts w:ascii="Calibri" w:hAnsi="Calibri"/>
          <w:b/>
          <w:bCs/>
          <w:sz w:val="28"/>
        </w:rPr>
        <w:lastRenderedPageBreak/>
        <w:t>Ergänzungen der Aufgabe:</w:t>
      </w:r>
    </w:p>
    <w:p w:rsidR="00111517" w:rsidRPr="00111517" w:rsidRDefault="00111517" w:rsidP="00111517">
      <w:pPr>
        <w:spacing w:after="0" w:line="240" w:lineRule="auto"/>
        <w:rPr>
          <w:rFonts w:cs="CMR12"/>
        </w:rPr>
      </w:pPr>
    </w:p>
    <w:p w:rsidR="00CE75E3" w:rsidRPr="00111517" w:rsidRDefault="00A97F41" w:rsidP="00111517">
      <w:pPr>
        <w:spacing w:after="0" w:line="240" w:lineRule="auto"/>
        <w:rPr>
          <w:rFonts w:cs="CMR12"/>
        </w:rPr>
      </w:pPr>
      <w:r w:rsidRPr="00111517">
        <w:rPr>
          <w:rFonts w:cs="CMR12"/>
        </w:rPr>
        <w:t>Wer sich analog zu der vorherigen Aufgabe noch auf andere Art und Weise mit der Struktur der Aufgabe beschäftigen möchte, kann auch hier einen vollkommen anderen Beweisweg wählen. Eine weitere Lösungsmöglichkeit für Aufgabenteil b. ergibt sich nämlich aus der Um</w:t>
      </w:r>
      <w:r w:rsidR="00342502" w:rsidRPr="00111517">
        <w:rPr>
          <w:rFonts w:cs="CMR12"/>
        </w:rPr>
        <w:softHyphen/>
      </w:r>
      <w:r w:rsidRPr="00111517">
        <w:rPr>
          <w:rFonts w:cs="CMR12"/>
        </w:rPr>
        <w:t>keh</w:t>
      </w:r>
      <w:r w:rsidR="00342502" w:rsidRPr="00111517">
        <w:rPr>
          <w:rFonts w:cs="CMR12"/>
        </w:rPr>
        <w:softHyphen/>
      </w:r>
      <w:r w:rsidRPr="00111517">
        <w:rPr>
          <w:rFonts w:cs="CMR12"/>
        </w:rPr>
        <w:t>rung des Peripheriewinkelsatzes. Auf diese Lösungsmöglichkeit wird hier nicht weitere ein</w:t>
      </w:r>
      <w:r w:rsidR="00342502" w:rsidRPr="00111517">
        <w:rPr>
          <w:rFonts w:cs="CMR12"/>
        </w:rPr>
        <w:softHyphen/>
      </w:r>
      <w:r w:rsidRPr="00111517">
        <w:rPr>
          <w:rFonts w:cs="CMR12"/>
        </w:rPr>
        <w:t>gegangen. Auch dieser Satz ist aber im Repertoire von problemlöseerfahrenen Schü</w:t>
      </w:r>
      <w:r w:rsidR="00342502" w:rsidRPr="00111517">
        <w:rPr>
          <w:rFonts w:cs="CMR12"/>
        </w:rPr>
        <w:softHyphen/>
      </w:r>
      <w:r w:rsidRPr="00111517">
        <w:rPr>
          <w:rFonts w:cs="CMR12"/>
        </w:rPr>
        <w:t>le</w:t>
      </w:r>
      <w:r w:rsidR="00342502" w:rsidRPr="00111517">
        <w:rPr>
          <w:rFonts w:cs="CMR12"/>
        </w:rPr>
        <w:softHyphen/>
      </w:r>
      <w:r w:rsidRPr="00111517">
        <w:rPr>
          <w:rFonts w:cs="CMR12"/>
        </w:rPr>
        <w:t>rin</w:t>
      </w:r>
      <w:r w:rsidR="00342502" w:rsidRPr="00111517">
        <w:rPr>
          <w:rFonts w:cs="CMR12"/>
        </w:rPr>
        <w:softHyphen/>
      </w:r>
      <w:r w:rsidRPr="00111517">
        <w:rPr>
          <w:rFonts w:cs="CMR12"/>
        </w:rPr>
        <w:t>nen und Schülern oft gut zu verwenden. Dass die Idee der Umkehrung eines Satzes ebenfalls nicht mehr oft im regulären Schulunterricht behandelt wird, eröffnet ebenfalls vielfältige neue Wege für ein weiteres Modul in diesem Zusammenhang.</w:t>
      </w:r>
    </w:p>
    <w:p w:rsidR="00A97F41" w:rsidRDefault="00635F1C" w:rsidP="00111517">
      <w:pPr>
        <w:spacing w:after="0" w:line="240" w:lineRule="auto"/>
        <w:rPr>
          <w:rFonts w:cs="CMR12"/>
        </w:rPr>
      </w:pPr>
      <w:r w:rsidRPr="00111517">
        <w:rPr>
          <w:rFonts w:cs="CMR12"/>
        </w:rPr>
        <w:t xml:space="preserve">Weitere </w:t>
      </w:r>
      <w:proofErr w:type="spellStart"/>
      <w:r w:rsidRPr="00111517">
        <w:rPr>
          <w:rFonts w:cs="CMR12"/>
        </w:rPr>
        <w:t>Olympiadeaufgaben</w:t>
      </w:r>
      <w:proofErr w:type="spellEnd"/>
      <w:r w:rsidRPr="00111517">
        <w:rPr>
          <w:rFonts w:cs="CMR12"/>
        </w:rPr>
        <w:t>, die mit ähnlichen Argumenten und Voraussetzung lösbar sind, sind beispielsweise 370732, 440813 bzw. 440833. Auch hier sind wieder der Basiswinkelsatz, die Innen- und Außenwinkelsätze sowie geeignete Aussagen über kongruente Dreiecke der Schlüssel zur Lösung.</w:t>
      </w:r>
    </w:p>
    <w:p w:rsidR="00111517" w:rsidRDefault="00111517" w:rsidP="00111517">
      <w:pPr>
        <w:spacing w:after="0" w:line="240" w:lineRule="auto"/>
        <w:rPr>
          <w:rFonts w:cs="CMR12"/>
        </w:rPr>
      </w:pPr>
    </w:p>
    <w:p w:rsidR="00111517" w:rsidRPr="00111517" w:rsidRDefault="00111517" w:rsidP="00111517">
      <w:pPr>
        <w:spacing w:after="0" w:line="240" w:lineRule="auto"/>
        <w:rPr>
          <w:rFonts w:cs="CMR12"/>
        </w:rPr>
      </w:pPr>
    </w:p>
    <w:p w:rsidR="00C72292" w:rsidRPr="00111517" w:rsidRDefault="00C72292" w:rsidP="00111517">
      <w:pPr>
        <w:spacing w:after="0" w:line="240" w:lineRule="auto"/>
        <w:rPr>
          <w:rFonts w:cs="CMR12"/>
        </w:rPr>
      </w:pPr>
    </w:p>
    <w:p w:rsidR="00A97F41" w:rsidRPr="00111517" w:rsidRDefault="007539AB"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Olympiadeaufgabe</w:t>
      </w:r>
      <w:proofErr w:type="spellEnd"/>
      <w:r w:rsidRPr="00111517">
        <w:rPr>
          <w:rFonts w:ascii="Calibri" w:hAnsi="Calibri"/>
          <w:b w:val="0"/>
          <w:color w:val="auto"/>
        </w:rPr>
        <w:t xml:space="preserve"> 480833</w:t>
      </w:r>
    </w:p>
    <w:p w:rsidR="00A97F41" w:rsidRDefault="00A97F41" w:rsidP="00111517">
      <w:pPr>
        <w:autoSpaceDE w:val="0"/>
        <w:autoSpaceDN w:val="0"/>
        <w:adjustRightInd w:val="0"/>
        <w:spacing w:after="0" w:line="240" w:lineRule="auto"/>
        <w:rPr>
          <w:rFonts w:cs="CMR12"/>
        </w:rPr>
      </w:pPr>
    </w:p>
    <w:p w:rsidR="00AC4CE1" w:rsidRPr="00111517" w:rsidRDefault="00AC4CE1"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r w:rsidRPr="00111517">
        <w:rPr>
          <w:rFonts w:cs="CMR12"/>
        </w:rPr>
        <w:t>Die folgende Aufgabe ist zwar umfassend in  ihren Voraussetzungen an geometrischen Sach</w:t>
      </w:r>
      <w:r w:rsidR="00342502" w:rsidRPr="00111517">
        <w:rPr>
          <w:rFonts w:cs="CMR12"/>
        </w:rPr>
        <w:softHyphen/>
      </w:r>
      <w:r w:rsidRPr="00111517">
        <w:rPr>
          <w:rFonts w:cs="CMR12"/>
        </w:rPr>
        <w:t>ver</w:t>
      </w:r>
      <w:r w:rsidR="00342502" w:rsidRPr="00111517">
        <w:rPr>
          <w:rFonts w:cs="CMR12"/>
        </w:rPr>
        <w:softHyphen/>
      </w:r>
      <w:r w:rsidRPr="00111517">
        <w:rPr>
          <w:rFonts w:cs="CMR12"/>
        </w:rPr>
        <w:t>halten und in der Fülle der Voraussetzungen und verwendeten Sätze, mit geeigneten Hil</w:t>
      </w:r>
      <w:r w:rsidR="00342502" w:rsidRPr="00111517">
        <w:rPr>
          <w:rFonts w:cs="CMR12"/>
        </w:rPr>
        <w:softHyphen/>
      </w:r>
      <w:r w:rsidRPr="00111517">
        <w:rPr>
          <w:rFonts w:cs="CMR12"/>
        </w:rPr>
        <w:t>fe</w:t>
      </w:r>
      <w:r w:rsidR="00342502" w:rsidRPr="00111517">
        <w:rPr>
          <w:rFonts w:cs="CMR12"/>
        </w:rPr>
        <w:softHyphen/>
      </w:r>
      <w:r w:rsidRPr="00111517">
        <w:rPr>
          <w:rFonts w:cs="CMR12"/>
        </w:rPr>
        <w:t>stellungen aber</w:t>
      </w:r>
      <w:r w:rsidR="00E84917" w:rsidRPr="00111517">
        <w:rPr>
          <w:rFonts w:cs="CMR12"/>
        </w:rPr>
        <w:t xml:space="preserve"> zum zumindest in Aufgabenteil a.</w:t>
      </w:r>
      <w:r w:rsidRPr="00111517">
        <w:rPr>
          <w:rFonts w:cs="CMR12"/>
        </w:rPr>
        <w:t xml:space="preserve"> längst nicht so schwer zu lösen, wie es vielleicht zunächst erscheinen mag.</w:t>
      </w:r>
      <w:r w:rsidR="00A637AB" w:rsidRPr="00111517">
        <w:rPr>
          <w:rFonts w:cs="CMR12"/>
        </w:rPr>
        <w:t xml:space="preserve"> Als Schlussaufgabe dieser Sequenz von drei Aufgaben benötigt sie neben elementaren Aussagen über besondere Linien im Dreieck als zusätzliche Voraussetzung den Peripheriewinkelsatz.</w:t>
      </w:r>
    </w:p>
    <w:p w:rsidR="007539AB" w:rsidRPr="00111517" w:rsidRDefault="007539AB"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A97F41" w:rsidRPr="00111517" w:rsidRDefault="00A97F41"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r w:rsidRPr="00111517">
        <w:rPr>
          <w:rFonts w:cs="CMR12"/>
        </w:rPr>
        <w:t xml:space="preserve">Das Dreieck </w:t>
      </w:r>
      <w:r w:rsidRPr="00AC4CE1">
        <w:rPr>
          <w:rFonts w:cs="CMR12"/>
          <w:i/>
        </w:rPr>
        <w:t>ABC</w:t>
      </w:r>
      <w:r w:rsidRPr="00111517">
        <w:rPr>
          <w:rFonts w:cs="CMR12"/>
        </w:rPr>
        <w:t xml:space="preserve"> sei spitzwinklig und nicht gleichschenklig. Der Umkreis des Dreiecks werde mit </w:t>
      </w:r>
      <w:r w:rsidRPr="00AC4CE1">
        <w:rPr>
          <w:rFonts w:cs="CMR12"/>
          <w:i/>
        </w:rPr>
        <w:t>k</w:t>
      </w:r>
      <w:r w:rsidRPr="00111517">
        <w:rPr>
          <w:rFonts w:cs="CMR12"/>
        </w:rPr>
        <w:t xml:space="preserve"> bezeichnet. Der Höhenschnittpunkt heiße </w:t>
      </w:r>
      <w:r w:rsidRPr="00AC4CE1">
        <w:rPr>
          <w:rFonts w:cs="CMR12"/>
          <w:i/>
        </w:rPr>
        <w:t>H</w:t>
      </w:r>
      <w:r w:rsidRPr="00111517">
        <w:rPr>
          <w:rFonts w:cs="CMR12"/>
        </w:rPr>
        <w:t xml:space="preserve">, der Schnittpunkt der Mittelsenkrechten heiße </w:t>
      </w:r>
      <w:r w:rsidRPr="00AC4CE1">
        <w:rPr>
          <w:rFonts w:cs="CMR12"/>
          <w:i/>
        </w:rPr>
        <w:t>M</w:t>
      </w:r>
      <w:r w:rsidRPr="00111517">
        <w:rPr>
          <w:rFonts w:cs="CMR12"/>
        </w:rPr>
        <w:t xml:space="preserve">. Der von </w:t>
      </w:r>
      <w:r w:rsidRPr="00AC4CE1">
        <w:rPr>
          <w:rFonts w:cs="CMR12"/>
          <w:i/>
        </w:rPr>
        <w:t>C</w:t>
      </w:r>
      <w:r w:rsidRPr="00111517">
        <w:rPr>
          <w:rFonts w:cs="CMR12"/>
        </w:rPr>
        <w:t xml:space="preserve"> verschiedene Schnittpunkt der Geraden durch </w:t>
      </w:r>
      <w:r w:rsidRPr="00AC4CE1">
        <w:rPr>
          <w:rFonts w:cs="CMR12"/>
          <w:i/>
        </w:rPr>
        <w:t>C</w:t>
      </w:r>
      <w:r w:rsidRPr="00111517">
        <w:rPr>
          <w:rFonts w:cs="CMR12"/>
        </w:rPr>
        <w:t xml:space="preserve"> und </w:t>
      </w:r>
      <w:r w:rsidRPr="00AC4CE1">
        <w:rPr>
          <w:rFonts w:cs="CMR12"/>
          <w:i/>
        </w:rPr>
        <w:t>H</w:t>
      </w:r>
      <w:r w:rsidRPr="00111517">
        <w:rPr>
          <w:rFonts w:cs="CMR12"/>
        </w:rPr>
        <w:t xml:space="preserve"> mit dem Kreis </w:t>
      </w:r>
      <w:r w:rsidRPr="00AC4CE1">
        <w:rPr>
          <w:rFonts w:cs="CMR12"/>
          <w:i/>
        </w:rPr>
        <w:t>k</w:t>
      </w:r>
      <w:r w:rsidRPr="00111517">
        <w:rPr>
          <w:rFonts w:cs="CMR12"/>
        </w:rPr>
        <w:t xml:space="preserve"> werde mit </w:t>
      </w:r>
      <w:r w:rsidRPr="00AC4CE1">
        <w:rPr>
          <w:rFonts w:cs="CMR12"/>
          <w:i/>
        </w:rPr>
        <w:t>F</w:t>
      </w:r>
      <w:r w:rsidRPr="00111517">
        <w:rPr>
          <w:rFonts w:cs="CMR12"/>
        </w:rPr>
        <w:t xml:space="preserve"> bezeichnet. Der von </w:t>
      </w:r>
      <w:r w:rsidRPr="00AC4CE1">
        <w:rPr>
          <w:rFonts w:cs="CMR12"/>
          <w:i/>
        </w:rPr>
        <w:t>C</w:t>
      </w:r>
      <w:r w:rsidRPr="00111517">
        <w:rPr>
          <w:rFonts w:cs="CMR12"/>
        </w:rPr>
        <w:t xml:space="preserve"> verschiedene Schnittpunkt der Geraden durch </w:t>
      </w:r>
      <w:r w:rsidRPr="00AC4CE1">
        <w:rPr>
          <w:rFonts w:cs="CMR12"/>
          <w:i/>
        </w:rPr>
        <w:t>C</w:t>
      </w:r>
      <w:r w:rsidRPr="00111517">
        <w:rPr>
          <w:rFonts w:cs="CMR12"/>
        </w:rPr>
        <w:t xml:space="preserve"> und </w:t>
      </w:r>
      <w:r w:rsidRPr="00AC4CE1">
        <w:rPr>
          <w:rFonts w:cs="CMR12"/>
          <w:i/>
        </w:rPr>
        <w:t>M</w:t>
      </w:r>
      <w:r w:rsidRPr="00111517">
        <w:rPr>
          <w:rFonts w:cs="CMR12"/>
        </w:rPr>
        <w:t xml:space="preserve"> mit dem Kreis </w:t>
      </w:r>
      <w:r w:rsidRPr="00AC4CE1">
        <w:rPr>
          <w:rFonts w:cs="CMR12"/>
          <w:i/>
        </w:rPr>
        <w:t>k</w:t>
      </w:r>
      <w:r w:rsidRPr="00111517">
        <w:rPr>
          <w:rFonts w:cs="CMR12"/>
        </w:rPr>
        <w:t xml:space="preserve"> werde mit </w:t>
      </w:r>
      <w:r w:rsidRPr="00AC4CE1">
        <w:rPr>
          <w:rFonts w:cs="CMR12"/>
          <w:i/>
        </w:rPr>
        <w:t>G</w:t>
      </w:r>
      <w:r w:rsidRPr="00111517">
        <w:rPr>
          <w:rFonts w:cs="CMR12"/>
        </w:rPr>
        <w:t xml:space="preserve"> bezeichnet.</w:t>
      </w:r>
    </w:p>
    <w:p w:rsidR="007539AB" w:rsidRPr="00111517" w:rsidRDefault="007539AB" w:rsidP="00111517">
      <w:pPr>
        <w:pStyle w:val="Listenabsatz"/>
        <w:numPr>
          <w:ilvl w:val="0"/>
          <w:numId w:val="6"/>
        </w:numPr>
        <w:autoSpaceDE w:val="0"/>
        <w:autoSpaceDN w:val="0"/>
        <w:adjustRightInd w:val="0"/>
        <w:spacing w:after="0" w:line="240" w:lineRule="auto"/>
        <w:rPr>
          <w:rFonts w:cs="CMR12"/>
        </w:rPr>
      </w:pPr>
      <w:r w:rsidRPr="00111517">
        <w:rPr>
          <w:rFonts w:cs="CMR12"/>
        </w:rPr>
        <w:t xml:space="preserve">Beweise: Das Viereck </w:t>
      </w:r>
      <w:r w:rsidRPr="00AC4CE1">
        <w:rPr>
          <w:rFonts w:cs="CMR12"/>
          <w:i/>
        </w:rPr>
        <w:t>AGBH</w:t>
      </w:r>
      <w:r w:rsidRPr="00111517">
        <w:rPr>
          <w:rFonts w:cs="CMR12"/>
        </w:rPr>
        <w:t xml:space="preserve"> ist ein Parallelogramm.</w:t>
      </w:r>
    </w:p>
    <w:p w:rsidR="007539AB" w:rsidRPr="00111517" w:rsidRDefault="007539AB" w:rsidP="00111517">
      <w:pPr>
        <w:pStyle w:val="Listenabsatz"/>
        <w:numPr>
          <w:ilvl w:val="0"/>
          <w:numId w:val="6"/>
        </w:numPr>
        <w:autoSpaceDE w:val="0"/>
        <w:autoSpaceDN w:val="0"/>
        <w:adjustRightInd w:val="0"/>
        <w:spacing w:after="0" w:line="240" w:lineRule="auto"/>
        <w:rPr>
          <w:rFonts w:cs="CMR12"/>
        </w:rPr>
      </w:pPr>
      <w:r w:rsidRPr="00111517">
        <w:rPr>
          <w:rFonts w:cs="CMR12"/>
        </w:rPr>
        <w:t xml:space="preserve">Beweise: Wenn der Winkel </w:t>
      </w:r>
      <w:r w:rsidRPr="00AC4CE1">
        <w:rPr>
          <w:rFonts w:cs="CMR12"/>
          <w:i/>
        </w:rPr>
        <w:t>BAC</w:t>
      </w:r>
      <w:r w:rsidRPr="00111517">
        <w:rPr>
          <w:rFonts w:cs="CMR12"/>
        </w:rPr>
        <w:t xml:space="preserve"> kleiner als der Winkel </w:t>
      </w:r>
      <w:r w:rsidRPr="00AC4CE1">
        <w:rPr>
          <w:rFonts w:cs="CMR12"/>
          <w:i/>
        </w:rPr>
        <w:t>CBA</w:t>
      </w:r>
      <w:r w:rsidRPr="00111517">
        <w:rPr>
          <w:rFonts w:cs="CMR12"/>
        </w:rPr>
        <w:t xml:space="preserve"> ist, dann ist das Vier</w:t>
      </w:r>
      <w:r w:rsidR="00342502" w:rsidRPr="00111517">
        <w:rPr>
          <w:rFonts w:cs="CMR12"/>
        </w:rPr>
        <w:softHyphen/>
      </w:r>
      <w:r w:rsidRPr="00111517">
        <w:rPr>
          <w:rFonts w:cs="CMR12"/>
        </w:rPr>
        <w:t xml:space="preserve">eck </w:t>
      </w:r>
      <w:r w:rsidRPr="00AC4CE1">
        <w:rPr>
          <w:rFonts w:cs="CMR12"/>
          <w:i/>
        </w:rPr>
        <w:t>AGFB</w:t>
      </w:r>
      <w:r w:rsidRPr="00111517">
        <w:rPr>
          <w:rFonts w:cs="CMR12"/>
        </w:rPr>
        <w:t xml:space="preserve"> ein gleichschenkliges Trapez.</w:t>
      </w:r>
    </w:p>
    <w:p w:rsidR="007539AB" w:rsidRPr="00111517" w:rsidRDefault="007539AB"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rPr>
      </w:pPr>
    </w:p>
    <w:p w:rsidR="00AC4CE1" w:rsidRDefault="00AC4CE1" w:rsidP="00111517">
      <w:pPr>
        <w:autoSpaceDE w:val="0"/>
        <w:autoSpaceDN w:val="0"/>
        <w:adjustRightInd w:val="0"/>
        <w:spacing w:after="0" w:line="240" w:lineRule="auto"/>
        <w:rPr>
          <w:rFonts w:cs="CMR12"/>
          <w:b/>
          <w:sz w:val="28"/>
          <w:szCs w:val="28"/>
        </w:rPr>
      </w:pPr>
    </w:p>
    <w:p w:rsidR="00A97F41" w:rsidRPr="00111517" w:rsidRDefault="00A97F41"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2470AA" w:rsidRPr="00111517" w:rsidRDefault="002470AA" w:rsidP="00111517">
      <w:pPr>
        <w:autoSpaceDE w:val="0"/>
        <w:autoSpaceDN w:val="0"/>
        <w:adjustRightInd w:val="0"/>
        <w:spacing w:after="0" w:line="240" w:lineRule="auto"/>
        <w:rPr>
          <w:rFonts w:cs="CMR12"/>
          <w:b/>
        </w:rPr>
      </w:pP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zu Teil a. Nach Aufgabenstellung gilt (siehe Abbildung):</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(1) Das Dreieck </w:t>
      </w:r>
      <w:r w:rsidRPr="00AC4CE1">
        <w:rPr>
          <w:rFonts w:cstheme="minorHAnsi"/>
          <w:i/>
        </w:rPr>
        <w:t>ABC</w:t>
      </w:r>
      <w:r w:rsidRPr="00111517">
        <w:rPr>
          <w:rFonts w:cstheme="minorHAnsi"/>
        </w:rPr>
        <w:t xml:space="preserve"> ist spitzwinklig und nicht gleichschenklig.</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(2) Der Kreis </w:t>
      </w:r>
      <w:r w:rsidRPr="00AC4CE1">
        <w:rPr>
          <w:rFonts w:cstheme="minorHAnsi"/>
          <w:i/>
        </w:rPr>
        <w:t>k</w:t>
      </w:r>
      <w:r w:rsidRPr="00111517">
        <w:rPr>
          <w:rFonts w:cstheme="minorHAnsi"/>
        </w:rPr>
        <w:t xml:space="preserve"> ist der Umkreis des Dreiecks </w:t>
      </w:r>
      <w:r w:rsidRPr="00AC4CE1">
        <w:rPr>
          <w:rFonts w:cstheme="minorHAnsi"/>
          <w:i/>
        </w:rPr>
        <w:t>ABC</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(3) Die Höhen des Dreiecks </w:t>
      </w:r>
      <w:r w:rsidRPr="00AC4CE1">
        <w:rPr>
          <w:rFonts w:cstheme="minorHAnsi"/>
          <w:i/>
        </w:rPr>
        <w:t>ABC</w:t>
      </w:r>
      <w:r w:rsidRPr="00111517">
        <w:rPr>
          <w:rFonts w:cstheme="minorHAnsi"/>
        </w:rPr>
        <w:t xml:space="preserve"> schneiden einander im Punkt </w:t>
      </w:r>
      <w:r w:rsidRPr="00AC4CE1">
        <w:rPr>
          <w:rFonts w:cstheme="minorHAnsi"/>
          <w:i/>
        </w:rPr>
        <w:t>H</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(4) Die Mittelsenkrechten des Dreiecks </w:t>
      </w:r>
      <w:r w:rsidRPr="00AC4CE1">
        <w:rPr>
          <w:rFonts w:cstheme="minorHAnsi"/>
          <w:i/>
        </w:rPr>
        <w:t>ABC</w:t>
      </w:r>
      <w:r w:rsidRPr="00111517">
        <w:rPr>
          <w:rFonts w:cstheme="minorHAnsi"/>
        </w:rPr>
        <w:t xml:space="preserve"> schneiden einander im Punkt </w:t>
      </w:r>
      <w:r w:rsidRPr="00AC4CE1">
        <w:rPr>
          <w:rFonts w:cstheme="minorHAnsi"/>
          <w:i/>
        </w:rPr>
        <w:t>M</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(5) Die Gerade durch die Punkte </w:t>
      </w:r>
      <w:r w:rsidRPr="00AC4CE1">
        <w:rPr>
          <w:rFonts w:cstheme="minorHAnsi"/>
          <w:i/>
        </w:rPr>
        <w:t>C</w:t>
      </w:r>
      <w:r w:rsidRPr="00111517">
        <w:rPr>
          <w:rFonts w:cstheme="minorHAnsi"/>
        </w:rPr>
        <w:t xml:space="preserve"> und </w:t>
      </w:r>
      <w:r w:rsidRPr="00AC4CE1">
        <w:rPr>
          <w:rFonts w:cstheme="minorHAnsi"/>
          <w:i/>
        </w:rPr>
        <w:t>H</w:t>
      </w:r>
      <w:r w:rsidRPr="00111517">
        <w:rPr>
          <w:rFonts w:cstheme="minorHAnsi"/>
        </w:rPr>
        <w:t xml:space="preserve"> schneidet den Kreis </w:t>
      </w:r>
      <w:r w:rsidRPr="00AC4CE1">
        <w:rPr>
          <w:rFonts w:cstheme="minorHAnsi"/>
          <w:i/>
        </w:rPr>
        <w:t>k</w:t>
      </w:r>
      <w:r w:rsidRPr="00111517">
        <w:rPr>
          <w:rFonts w:cstheme="minorHAnsi"/>
        </w:rPr>
        <w:t xml:space="preserve"> außer im Punkt </w:t>
      </w:r>
      <w:r w:rsidRPr="00AC4CE1">
        <w:rPr>
          <w:rFonts w:cstheme="minorHAnsi"/>
          <w:i/>
        </w:rPr>
        <w:t>C</w:t>
      </w:r>
      <w:r w:rsidRPr="00111517">
        <w:rPr>
          <w:rFonts w:cstheme="minorHAnsi"/>
        </w:rPr>
        <w:t xml:space="preserve"> auch im Punkt </w:t>
      </w:r>
      <w:r w:rsidRPr="00AC4CE1">
        <w:rPr>
          <w:rFonts w:cstheme="minorHAnsi"/>
          <w:i/>
        </w:rPr>
        <w:t>F</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lastRenderedPageBreak/>
        <w:t xml:space="preserve">(6) Die Gerade durch die Punkte </w:t>
      </w:r>
      <w:r w:rsidRPr="00AC4CE1">
        <w:rPr>
          <w:rFonts w:cstheme="minorHAnsi"/>
          <w:i/>
        </w:rPr>
        <w:t>C</w:t>
      </w:r>
      <w:r w:rsidRPr="00111517">
        <w:rPr>
          <w:rFonts w:cstheme="minorHAnsi"/>
        </w:rPr>
        <w:t xml:space="preserve"> und </w:t>
      </w:r>
      <w:r w:rsidRPr="00AC4CE1">
        <w:rPr>
          <w:rFonts w:cstheme="minorHAnsi"/>
          <w:i/>
        </w:rPr>
        <w:t>M</w:t>
      </w:r>
      <w:r w:rsidRPr="00111517">
        <w:rPr>
          <w:rFonts w:cstheme="minorHAnsi"/>
        </w:rPr>
        <w:t xml:space="preserve"> schneidet den Kreis </w:t>
      </w:r>
      <w:r w:rsidRPr="00AC4CE1">
        <w:rPr>
          <w:rFonts w:cstheme="minorHAnsi"/>
          <w:i/>
        </w:rPr>
        <w:t>k</w:t>
      </w:r>
      <w:r w:rsidRPr="00111517">
        <w:rPr>
          <w:rFonts w:cstheme="minorHAnsi"/>
        </w:rPr>
        <w:t xml:space="preserve"> außer im Punkt </w:t>
      </w:r>
      <w:r w:rsidRPr="00AC4CE1">
        <w:rPr>
          <w:rFonts w:cstheme="minorHAnsi"/>
          <w:i/>
        </w:rPr>
        <w:t>C</w:t>
      </w:r>
      <w:r w:rsidRPr="00111517">
        <w:rPr>
          <w:rFonts w:cstheme="minorHAnsi"/>
        </w:rPr>
        <w:t xml:space="preserve"> auch im Punkt </w:t>
      </w:r>
      <w:r w:rsidRPr="00AC4CE1">
        <w:rPr>
          <w:rFonts w:cstheme="minorHAnsi"/>
          <w:i/>
        </w:rPr>
        <w:t>G</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ab/>
      </w:r>
      <w:r w:rsidRPr="00111517">
        <w:rPr>
          <w:rFonts w:cstheme="minorHAnsi"/>
        </w:rPr>
        <w:tab/>
      </w:r>
      <w:r w:rsidRPr="00111517">
        <w:rPr>
          <w:rFonts w:cstheme="minorHAnsi"/>
        </w:rPr>
        <w:tab/>
      </w:r>
      <w:r w:rsidRPr="00111517">
        <w:rPr>
          <w:rFonts w:cstheme="minorHAnsi"/>
          <w:noProof/>
          <w:lang w:eastAsia="de-DE"/>
        </w:rPr>
        <w:drawing>
          <wp:inline distT="0" distB="0" distL="0" distR="0" wp14:anchorId="0076F4A0" wp14:editId="6E934071">
            <wp:extent cx="2965092" cy="2657475"/>
            <wp:effectExtent l="19050" t="0" r="6708" b="0"/>
            <wp:docPr id="16"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2965851" cy="2658155"/>
                    </a:xfrm>
                    <a:prstGeom prst="rect">
                      <a:avLst/>
                    </a:prstGeom>
                    <a:noFill/>
                    <a:ln w="9525">
                      <a:noFill/>
                      <a:miter lim="800000"/>
                      <a:headEnd/>
                      <a:tailEnd/>
                    </a:ln>
                  </pic:spPr>
                </pic:pic>
              </a:graphicData>
            </a:graphic>
          </wp:inline>
        </w:drawing>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Aus (2) und (4) folgt nach dem Satz über den Schnittpunkt der Mittelsenkrechten eines Drei</w:t>
      </w:r>
      <w:r w:rsidR="00342502" w:rsidRPr="00111517">
        <w:rPr>
          <w:rFonts w:cstheme="minorHAnsi"/>
        </w:rPr>
        <w:softHyphen/>
      </w:r>
      <w:r w:rsidRPr="00111517">
        <w:rPr>
          <w:rFonts w:cstheme="minorHAnsi"/>
        </w:rPr>
        <w:t xml:space="preserve">ecks, dass M der Mittelpunkt des Umkreises </w:t>
      </w:r>
      <w:r w:rsidRPr="00AC4CE1">
        <w:rPr>
          <w:rFonts w:cstheme="minorHAnsi"/>
          <w:i/>
        </w:rPr>
        <w:t>k</w:t>
      </w:r>
      <w:r w:rsidRPr="00111517">
        <w:rPr>
          <w:rFonts w:cstheme="minorHAnsi"/>
        </w:rPr>
        <w:t xml:space="preserve"> ist. Aus (6) folgt dann, dass </w:t>
      </w:r>
      <m:oMath>
        <m:acc>
          <m:accPr>
            <m:chr m:val="̅"/>
            <m:ctrlPr>
              <w:rPr>
                <w:rFonts w:ascii="Cambria Math" w:hAnsi="Cambria Math" w:cstheme="minorHAnsi"/>
                <w:i/>
              </w:rPr>
            </m:ctrlPr>
          </m:accPr>
          <m:e>
            <m:r>
              <w:rPr>
                <w:rFonts w:ascii="Cambria Math" w:hAnsi="Cambria Math" w:cstheme="minorHAnsi"/>
              </w:rPr>
              <m:t>GC</m:t>
            </m:r>
          </m:e>
        </m:acc>
      </m:oMath>
      <w:r w:rsidR="00AC4CE1">
        <w:rPr>
          <w:rFonts w:cstheme="minorHAnsi"/>
        </w:rPr>
        <w:t xml:space="preserve"> </w:t>
      </w:r>
      <w:proofErr w:type="spellStart"/>
      <w:r w:rsidR="00AC4CE1">
        <w:rPr>
          <w:rFonts w:cstheme="minorHAnsi"/>
        </w:rPr>
        <w:t>ein</w:t>
      </w:r>
      <w:r w:rsidRPr="00111517">
        <w:rPr>
          <w:rFonts w:cstheme="minorHAnsi"/>
        </w:rPr>
        <w:t>Durch</w:t>
      </w:r>
      <w:r w:rsidR="00342502" w:rsidRPr="00111517">
        <w:rPr>
          <w:rFonts w:cstheme="minorHAnsi"/>
        </w:rPr>
        <w:softHyphen/>
      </w:r>
      <w:r w:rsidRPr="00111517">
        <w:rPr>
          <w:rFonts w:cstheme="minorHAnsi"/>
        </w:rPr>
        <w:t>messer</w:t>
      </w:r>
      <w:proofErr w:type="spellEnd"/>
      <w:r w:rsidRPr="00111517">
        <w:rPr>
          <w:rFonts w:cstheme="minorHAnsi"/>
        </w:rPr>
        <w:t xml:space="preserve"> von </w:t>
      </w:r>
      <w:r w:rsidRPr="00AC4CE1">
        <w:rPr>
          <w:rFonts w:cstheme="minorHAnsi"/>
          <w:i/>
        </w:rPr>
        <w:t>k</w:t>
      </w:r>
      <w:r w:rsidRPr="00111517">
        <w:rPr>
          <w:rFonts w:cstheme="minorHAnsi"/>
        </w:rPr>
        <w:t xml:space="preserve"> ist. Nach dem Satz des Thales folgt hieraus |&lt;</w:t>
      </w:r>
      <w:r w:rsidRPr="000A33A3">
        <w:rPr>
          <w:rFonts w:cstheme="minorHAnsi"/>
          <w:i/>
        </w:rPr>
        <w:t>GAC</w:t>
      </w:r>
      <w:r w:rsidRPr="00111517">
        <w:rPr>
          <w:rFonts w:cstheme="minorHAnsi"/>
        </w:rPr>
        <w:t>| = 90°, also</w:t>
      </w:r>
    </w:p>
    <w:p w:rsidR="002470AA" w:rsidRPr="00111517" w:rsidRDefault="002470AA" w:rsidP="00111517">
      <w:pPr>
        <w:autoSpaceDE w:val="0"/>
        <w:autoSpaceDN w:val="0"/>
        <w:adjustRightInd w:val="0"/>
        <w:spacing w:after="0" w:line="240" w:lineRule="auto"/>
        <w:rPr>
          <w:rFonts w:cstheme="minorHAnsi"/>
        </w:rPr>
      </w:pPr>
      <w:r w:rsidRPr="000A33A3">
        <w:rPr>
          <w:rFonts w:cstheme="minorHAnsi"/>
          <w:i/>
        </w:rPr>
        <w:t>GA</w:t>
      </w:r>
      <w:r w:rsidRPr="00111517">
        <w:rPr>
          <w:rFonts w:cstheme="minorHAnsi"/>
        </w:rPr>
        <w:t xml:space="preserve"> steht senkrecht auf </w:t>
      </w:r>
      <w:r w:rsidRPr="000A33A3">
        <w:rPr>
          <w:rFonts w:cstheme="minorHAnsi"/>
          <w:i/>
        </w:rPr>
        <w:t>AC</w:t>
      </w:r>
      <w:r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t>(7)</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Aus (3) folgt, dass die zum Eckpunkt </w:t>
      </w:r>
      <w:r w:rsidRPr="000A33A3">
        <w:rPr>
          <w:rFonts w:cstheme="minorHAnsi"/>
          <w:i/>
        </w:rPr>
        <w:t>B</w:t>
      </w:r>
      <w:r w:rsidRPr="00111517">
        <w:rPr>
          <w:rFonts w:cstheme="minorHAnsi"/>
        </w:rPr>
        <w:t xml:space="preserve"> gehörende Höhe des Dreiecks auf der Geraden </w:t>
      </w:r>
      <w:r w:rsidRPr="000A33A3">
        <w:rPr>
          <w:rFonts w:cstheme="minorHAnsi"/>
          <w:i/>
        </w:rPr>
        <w:t>BH</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liegt. Folglich gilt: </w:t>
      </w:r>
      <w:r w:rsidRPr="000A33A3">
        <w:rPr>
          <w:rFonts w:cstheme="minorHAnsi"/>
          <w:i/>
        </w:rPr>
        <w:t>BH</w:t>
      </w:r>
      <w:r w:rsidRPr="00111517">
        <w:rPr>
          <w:rFonts w:cstheme="minorHAnsi"/>
        </w:rPr>
        <w:t xml:space="preserve"> steht senkrecht auf </w:t>
      </w:r>
      <w:r w:rsidRPr="000A33A3">
        <w:rPr>
          <w:rFonts w:cstheme="minorHAnsi"/>
          <w:i/>
        </w:rPr>
        <w:t>AC</w:t>
      </w:r>
      <w:r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000A33A3">
        <w:rPr>
          <w:rFonts w:cstheme="minorHAnsi"/>
        </w:rPr>
        <w:tab/>
      </w:r>
      <w:r w:rsidRPr="00111517">
        <w:rPr>
          <w:rFonts w:cstheme="minorHAnsi"/>
        </w:rPr>
        <w:tab/>
      </w:r>
      <w:r w:rsidRPr="00111517">
        <w:rPr>
          <w:rFonts w:cstheme="minorHAnsi"/>
        </w:rPr>
        <w:tab/>
      </w:r>
      <w:r w:rsidRPr="00111517">
        <w:rPr>
          <w:rFonts w:cstheme="minorHAnsi"/>
        </w:rPr>
        <w:tab/>
        <w:t>(8)</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Aus (7) und (8) folgt, dass die Geraden </w:t>
      </w:r>
      <w:r w:rsidRPr="000A33A3">
        <w:rPr>
          <w:rFonts w:cstheme="minorHAnsi"/>
          <w:i/>
        </w:rPr>
        <w:t>GA</w:t>
      </w:r>
      <w:r w:rsidRPr="00111517">
        <w:rPr>
          <w:rFonts w:cstheme="minorHAnsi"/>
        </w:rPr>
        <w:t xml:space="preserve"> und </w:t>
      </w:r>
      <w:r w:rsidRPr="000A33A3">
        <w:rPr>
          <w:rFonts w:cstheme="minorHAnsi"/>
          <w:i/>
        </w:rPr>
        <w:t>BH</w:t>
      </w:r>
      <w:r w:rsidRPr="00111517">
        <w:rPr>
          <w:rFonts w:cstheme="minorHAnsi"/>
        </w:rPr>
        <w:t xml:space="preserve"> die Gerade </w:t>
      </w:r>
      <w:r w:rsidRPr="000A33A3">
        <w:rPr>
          <w:rFonts w:cstheme="minorHAnsi"/>
          <w:i/>
        </w:rPr>
        <w:t>AC</w:t>
      </w:r>
      <w:r w:rsidRPr="00111517">
        <w:rPr>
          <w:rFonts w:cstheme="minorHAnsi"/>
        </w:rPr>
        <w:t xml:space="preserve"> als gemeinsame Ortho</w:t>
      </w:r>
      <w:r w:rsidR="002B5CF6" w:rsidRPr="00111517">
        <w:rPr>
          <w:rFonts w:cstheme="minorHAnsi"/>
        </w:rPr>
        <w:softHyphen/>
      </w:r>
      <w:r w:rsidRPr="00111517">
        <w:rPr>
          <w:rFonts w:cstheme="minorHAnsi"/>
        </w:rPr>
        <w:t xml:space="preserve">gonale haben. Folglich gilt: </w:t>
      </w:r>
      <w:r w:rsidRPr="000A33A3">
        <w:rPr>
          <w:rFonts w:cstheme="minorHAnsi"/>
          <w:i/>
        </w:rPr>
        <w:t>GA</w:t>
      </w:r>
      <w:r w:rsidRPr="00111517">
        <w:rPr>
          <w:rFonts w:cstheme="minorHAnsi"/>
        </w:rPr>
        <w:t xml:space="preserve"> ist parallel zu </w:t>
      </w:r>
      <w:r w:rsidRPr="000A33A3">
        <w:rPr>
          <w:rFonts w:cstheme="minorHAnsi"/>
          <w:i/>
        </w:rPr>
        <w:t>BH</w:t>
      </w:r>
      <w:r w:rsidRPr="00111517">
        <w:rPr>
          <w:rFonts w:cstheme="minorHAnsi"/>
        </w:rPr>
        <w:t>.</w:t>
      </w:r>
      <w:r w:rsidR="000A33A3">
        <w:rPr>
          <w:rFonts w:cstheme="minorHAnsi"/>
        </w:rPr>
        <w:tab/>
      </w:r>
      <w:r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t>(9)</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Analog kann man </w:t>
      </w:r>
      <w:r w:rsidRPr="000A33A3">
        <w:rPr>
          <w:rFonts w:cstheme="minorHAnsi"/>
          <w:i/>
        </w:rPr>
        <w:t>GB</w:t>
      </w:r>
      <w:r w:rsidRPr="00111517">
        <w:rPr>
          <w:rFonts w:cstheme="minorHAnsi"/>
        </w:rPr>
        <w:t xml:space="preserve"> senkrecht auf </w:t>
      </w:r>
      <w:r w:rsidRPr="000A33A3">
        <w:rPr>
          <w:rFonts w:cstheme="minorHAnsi"/>
          <w:i/>
        </w:rPr>
        <w:t>BC</w:t>
      </w:r>
      <w:r w:rsidRPr="00111517">
        <w:rPr>
          <w:rFonts w:cstheme="minorHAnsi"/>
        </w:rPr>
        <w:t xml:space="preserve"> und </w:t>
      </w:r>
      <w:r w:rsidRPr="000A33A3">
        <w:rPr>
          <w:rFonts w:cstheme="minorHAnsi"/>
          <w:i/>
        </w:rPr>
        <w:t>AH</w:t>
      </w:r>
      <w:r w:rsidRPr="00111517">
        <w:rPr>
          <w:rFonts w:cstheme="minorHAnsi"/>
        </w:rPr>
        <w:t xml:space="preserve"> senkrecht auf </w:t>
      </w:r>
      <w:r w:rsidRPr="000A33A3">
        <w:rPr>
          <w:rFonts w:cstheme="minorHAnsi"/>
          <w:i/>
        </w:rPr>
        <w:t>BC</w:t>
      </w:r>
      <w:r w:rsidRPr="00111517">
        <w:rPr>
          <w:rFonts w:cstheme="minorHAnsi"/>
        </w:rPr>
        <w:t xml:space="preserve"> aus den Voraussetzungen ableiten. Folglich gilt: </w:t>
      </w:r>
      <w:r w:rsidRPr="000A33A3">
        <w:rPr>
          <w:rFonts w:cstheme="minorHAnsi"/>
          <w:i/>
        </w:rPr>
        <w:t>GB</w:t>
      </w:r>
      <w:r w:rsidRPr="00111517">
        <w:rPr>
          <w:rFonts w:cstheme="minorHAnsi"/>
        </w:rPr>
        <w:t xml:space="preserve"> ist parallel zu </w:t>
      </w:r>
      <w:r w:rsidRPr="000A33A3">
        <w:rPr>
          <w:rFonts w:cstheme="minorHAnsi"/>
          <w:i/>
        </w:rPr>
        <w:t>AH</w:t>
      </w:r>
      <w:r w:rsidRPr="00111517">
        <w:rPr>
          <w:rFonts w:cstheme="minorHAnsi"/>
        </w:rPr>
        <w:t>.</w:t>
      </w:r>
      <w:r w:rsidR="000A33A3">
        <w:rPr>
          <w:rFonts w:cstheme="minorHAnsi"/>
        </w:rPr>
        <w:tab/>
      </w:r>
      <w:r w:rsidR="000A33A3">
        <w:rPr>
          <w:rFonts w:cstheme="minorHAnsi"/>
        </w:rPr>
        <w:tab/>
      </w:r>
      <w:r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t>(10)</w:t>
      </w:r>
    </w:p>
    <w:p w:rsidR="002470AA" w:rsidRDefault="002470AA" w:rsidP="00111517">
      <w:pPr>
        <w:autoSpaceDE w:val="0"/>
        <w:autoSpaceDN w:val="0"/>
        <w:adjustRightInd w:val="0"/>
        <w:spacing w:after="0" w:line="240" w:lineRule="auto"/>
        <w:rPr>
          <w:rFonts w:cstheme="minorHAnsi"/>
        </w:rPr>
      </w:pPr>
      <w:r w:rsidRPr="00111517">
        <w:rPr>
          <w:rFonts w:cstheme="minorHAnsi"/>
        </w:rPr>
        <w:t xml:space="preserve">Aus (9) und (10) folgt, dass das Viereck </w:t>
      </w:r>
      <w:r w:rsidRPr="000A33A3">
        <w:rPr>
          <w:rFonts w:cstheme="minorHAnsi"/>
          <w:i/>
        </w:rPr>
        <w:t xml:space="preserve">AGBH </w:t>
      </w:r>
      <w:r w:rsidRPr="00111517">
        <w:rPr>
          <w:rFonts w:cstheme="minorHAnsi"/>
        </w:rPr>
        <w:t xml:space="preserve">zwei Paare </w:t>
      </w:r>
      <w:r w:rsidR="000A33A3">
        <w:rPr>
          <w:rFonts w:cstheme="minorHAnsi"/>
        </w:rPr>
        <w:t xml:space="preserve">paralleler Seiten hat und daher </w:t>
      </w:r>
      <w:r w:rsidRPr="00111517">
        <w:rPr>
          <w:rFonts w:cstheme="minorHAnsi"/>
        </w:rPr>
        <w:t>ein Parallelogramm ist.</w:t>
      </w:r>
    </w:p>
    <w:p w:rsidR="000A33A3" w:rsidRPr="00111517" w:rsidRDefault="000A33A3" w:rsidP="00111517">
      <w:pPr>
        <w:autoSpaceDE w:val="0"/>
        <w:autoSpaceDN w:val="0"/>
        <w:adjustRightInd w:val="0"/>
        <w:spacing w:after="0" w:line="240" w:lineRule="auto"/>
        <w:rPr>
          <w:rFonts w:cstheme="minorHAnsi"/>
        </w:rPr>
      </w:pPr>
    </w:p>
    <w:p w:rsidR="002470AA" w:rsidRPr="00111517" w:rsidRDefault="009713B9" w:rsidP="00111517">
      <w:pPr>
        <w:autoSpaceDE w:val="0"/>
        <w:autoSpaceDN w:val="0"/>
        <w:adjustRightInd w:val="0"/>
        <w:spacing w:after="0" w:line="240" w:lineRule="auto"/>
        <w:rPr>
          <w:rFonts w:cstheme="minorHAnsi"/>
        </w:rPr>
      </w:pPr>
      <w:r w:rsidRPr="00111517">
        <w:rPr>
          <w:rFonts w:cstheme="minorHAnsi"/>
        </w:rPr>
        <w:t xml:space="preserve">zu </w:t>
      </w:r>
      <w:r w:rsidR="002470AA" w:rsidRPr="00111517">
        <w:rPr>
          <w:rFonts w:cstheme="minorHAnsi"/>
        </w:rPr>
        <w:t>Teil b</w:t>
      </w:r>
      <w:r w:rsidRPr="00111517">
        <w:rPr>
          <w:rFonts w:cstheme="minorHAnsi"/>
        </w:rPr>
        <w:t>.</w:t>
      </w:r>
      <w:r w:rsidR="002470AA" w:rsidRPr="00111517">
        <w:rPr>
          <w:rFonts w:cstheme="minorHAnsi"/>
        </w:rPr>
        <w:t xml:space="preserve"> Wie in Teil a</w:t>
      </w:r>
      <w:r w:rsidRPr="00111517">
        <w:rPr>
          <w:rFonts w:cstheme="minorHAnsi"/>
        </w:rPr>
        <w:t>.</w:t>
      </w:r>
      <w:r w:rsidR="002470AA" w:rsidRPr="00111517">
        <w:rPr>
          <w:rFonts w:cstheme="minorHAnsi"/>
        </w:rPr>
        <w:t xml:space="preserve"> erh</w:t>
      </w:r>
      <w:r w:rsidRPr="00111517">
        <w:rPr>
          <w:rFonts w:cstheme="minorHAnsi"/>
        </w:rPr>
        <w:t>ä</w:t>
      </w:r>
      <w:r w:rsidR="002470AA" w:rsidRPr="00111517">
        <w:rPr>
          <w:rFonts w:cstheme="minorHAnsi"/>
        </w:rPr>
        <w:t xml:space="preserve">lt man die Beziehungen </w:t>
      </w:r>
      <w:r w:rsidR="002470AA" w:rsidRPr="000A33A3">
        <w:rPr>
          <w:rFonts w:cstheme="minorHAnsi"/>
          <w:i/>
        </w:rPr>
        <w:t>GF</w:t>
      </w:r>
      <w:r w:rsidR="002470AA" w:rsidRPr="00111517">
        <w:rPr>
          <w:rFonts w:cstheme="minorHAnsi"/>
        </w:rPr>
        <w:t xml:space="preserve"> </w:t>
      </w:r>
      <w:r w:rsidRPr="00111517">
        <w:rPr>
          <w:rFonts w:cstheme="minorHAnsi"/>
        </w:rPr>
        <w:t>senkrecht auf</w:t>
      </w:r>
      <w:r w:rsidR="002470AA" w:rsidRPr="00111517">
        <w:rPr>
          <w:rFonts w:cstheme="minorHAnsi"/>
        </w:rPr>
        <w:t xml:space="preserve"> </w:t>
      </w:r>
      <w:r w:rsidR="002470AA" w:rsidRPr="000A33A3">
        <w:rPr>
          <w:rFonts w:cstheme="minorHAnsi"/>
          <w:i/>
        </w:rPr>
        <w:t>FC</w:t>
      </w:r>
      <w:r w:rsidR="002470AA" w:rsidRPr="00111517">
        <w:rPr>
          <w:rFonts w:cstheme="minorHAnsi"/>
        </w:rPr>
        <w:t xml:space="preserve"> und </w:t>
      </w:r>
      <w:r w:rsidR="002470AA" w:rsidRPr="000A33A3">
        <w:rPr>
          <w:rFonts w:cstheme="minorHAnsi"/>
          <w:i/>
        </w:rPr>
        <w:t>AB</w:t>
      </w:r>
      <w:r w:rsidR="002470AA" w:rsidRPr="00111517">
        <w:rPr>
          <w:rFonts w:cstheme="minorHAnsi"/>
        </w:rPr>
        <w:t xml:space="preserve"> </w:t>
      </w:r>
      <w:r w:rsidRPr="00111517">
        <w:rPr>
          <w:rFonts w:cstheme="minorHAnsi"/>
        </w:rPr>
        <w:t>senkrecht auf</w:t>
      </w:r>
      <w:r w:rsidR="002470AA" w:rsidRPr="00111517">
        <w:rPr>
          <w:rFonts w:cstheme="minorHAnsi"/>
        </w:rPr>
        <w:t xml:space="preserve"> </w:t>
      </w:r>
      <w:r w:rsidR="002470AA" w:rsidRPr="000A33A3">
        <w:rPr>
          <w:rFonts w:cstheme="minorHAnsi"/>
          <w:i/>
        </w:rPr>
        <w:t>FC</w:t>
      </w:r>
      <w:r w:rsidR="002470AA" w:rsidRPr="00111517">
        <w:rPr>
          <w:rFonts w:cstheme="minorHAnsi"/>
        </w:rPr>
        <w:t xml:space="preserve"> und folglich</w:t>
      </w:r>
      <w:r w:rsidRPr="00111517">
        <w:rPr>
          <w:rFonts w:cstheme="minorHAnsi"/>
        </w:rPr>
        <w:t xml:space="preserve">: </w:t>
      </w:r>
      <w:r w:rsidR="002470AA" w:rsidRPr="000A33A3">
        <w:rPr>
          <w:rFonts w:cstheme="minorHAnsi"/>
          <w:i/>
        </w:rPr>
        <w:t>AB</w:t>
      </w:r>
      <w:r w:rsidR="002470AA" w:rsidRPr="00111517">
        <w:rPr>
          <w:rFonts w:cstheme="minorHAnsi"/>
        </w:rPr>
        <w:t xml:space="preserve"> </w:t>
      </w:r>
      <w:r w:rsidRPr="00111517">
        <w:rPr>
          <w:rFonts w:cstheme="minorHAnsi"/>
        </w:rPr>
        <w:t>parallel zu</w:t>
      </w:r>
      <w:r w:rsidR="002470AA" w:rsidRPr="00111517">
        <w:rPr>
          <w:rFonts w:cstheme="minorHAnsi"/>
        </w:rPr>
        <w:t xml:space="preserve"> </w:t>
      </w:r>
      <w:r w:rsidR="000A33A3">
        <w:rPr>
          <w:rFonts w:cstheme="minorHAnsi"/>
          <w:i/>
        </w:rPr>
        <w:t>GF</w:t>
      </w:r>
      <w:r w:rsidR="002470AA" w:rsidRPr="00111517">
        <w:rPr>
          <w:rFonts w:cstheme="minorHAnsi"/>
        </w:rPr>
        <w:t>.</w:t>
      </w:r>
      <w:r w:rsidR="000A33A3">
        <w:rPr>
          <w:rFonts w:cstheme="minorHAnsi"/>
        </w:rPr>
        <w:tab/>
      </w:r>
      <w:r w:rsidR="000A33A3">
        <w:rPr>
          <w:rFonts w:cstheme="minorHAnsi"/>
        </w:rPr>
        <w:tab/>
      </w:r>
      <w:r w:rsidR="002470AA"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002470AA" w:rsidRPr="00111517">
        <w:rPr>
          <w:rFonts w:cstheme="minorHAnsi"/>
        </w:rPr>
        <w:t>(11)</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Aus (4), (6) und dem Satz des Thales folgt </w:t>
      </w:r>
      <w:r w:rsidRPr="000A33A3">
        <w:rPr>
          <w:rFonts w:cstheme="minorHAnsi"/>
          <w:i/>
        </w:rPr>
        <w:t>CB</w:t>
      </w:r>
      <w:r w:rsidRPr="00111517">
        <w:rPr>
          <w:rFonts w:cstheme="minorHAnsi"/>
        </w:rPr>
        <w:t xml:space="preserve"> </w:t>
      </w:r>
      <w:r w:rsidR="000E59D7" w:rsidRPr="00111517">
        <w:rPr>
          <w:rFonts w:cstheme="minorHAnsi"/>
        </w:rPr>
        <w:t>senkrecht auf</w:t>
      </w:r>
      <w:r w:rsidRPr="00111517">
        <w:rPr>
          <w:rFonts w:cstheme="minorHAnsi"/>
        </w:rPr>
        <w:t xml:space="preserve"> </w:t>
      </w:r>
      <w:r w:rsidRPr="000A33A3">
        <w:rPr>
          <w:rFonts w:cstheme="minorHAnsi"/>
          <w:i/>
        </w:rPr>
        <w:t>BG</w:t>
      </w:r>
      <w:r w:rsidRPr="00111517">
        <w:rPr>
          <w:rFonts w:cstheme="minorHAnsi"/>
        </w:rPr>
        <w:t xml:space="preserve">. Wegen </w:t>
      </w:r>
      <w:r w:rsidRPr="000A33A3">
        <w:rPr>
          <w:rFonts w:cstheme="minorHAnsi"/>
          <w:i/>
        </w:rPr>
        <w:t xml:space="preserve">AB </w:t>
      </w:r>
      <w:r w:rsidR="000E59D7" w:rsidRPr="00111517">
        <w:rPr>
          <w:rFonts w:cstheme="minorHAnsi"/>
        </w:rPr>
        <w:t>senkrecht auf</w:t>
      </w:r>
      <w:r w:rsidRPr="00111517">
        <w:rPr>
          <w:rFonts w:cstheme="minorHAnsi"/>
        </w:rPr>
        <w:t xml:space="preserve"> </w:t>
      </w:r>
      <w:r w:rsidRPr="000A33A3">
        <w:rPr>
          <w:rFonts w:cstheme="minorHAnsi"/>
          <w:i/>
        </w:rPr>
        <w:t>FC</w:t>
      </w:r>
      <w:r w:rsidRPr="00111517">
        <w:rPr>
          <w:rFonts w:cstheme="minorHAnsi"/>
        </w:rPr>
        <w:t xml:space="preserve"> stehen daher die</w:t>
      </w:r>
      <w:r w:rsidR="000E59D7" w:rsidRPr="00111517">
        <w:rPr>
          <w:rFonts w:cstheme="minorHAnsi"/>
        </w:rPr>
        <w:t xml:space="preserve"> </w:t>
      </w:r>
      <w:r w:rsidRPr="00111517">
        <w:rPr>
          <w:rFonts w:cstheme="minorHAnsi"/>
        </w:rPr>
        <w:t>Schenkel der spitzenWinkel &lt;</w:t>
      </w:r>
      <w:r w:rsidRPr="000A33A3">
        <w:rPr>
          <w:rFonts w:cstheme="minorHAnsi"/>
          <w:i/>
        </w:rPr>
        <w:t>FCB</w:t>
      </w:r>
      <w:r w:rsidRPr="00111517">
        <w:rPr>
          <w:rFonts w:cstheme="minorHAnsi"/>
        </w:rPr>
        <w:t xml:space="preserve"> und &lt;</w:t>
      </w:r>
      <w:r w:rsidRPr="000A33A3">
        <w:rPr>
          <w:rFonts w:cstheme="minorHAnsi"/>
          <w:i/>
        </w:rPr>
        <w:t>ABG</w:t>
      </w:r>
      <w:r w:rsidRPr="00111517">
        <w:rPr>
          <w:rFonts w:cstheme="minorHAnsi"/>
        </w:rPr>
        <w:t xml:space="preserve"> paarweise aufeinander senk</w:t>
      </w:r>
      <w:r w:rsidR="00342502" w:rsidRPr="00111517">
        <w:rPr>
          <w:rFonts w:cstheme="minorHAnsi"/>
        </w:rPr>
        <w:softHyphen/>
      </w:r>
      <w:r w:rsidRPr="00111517">
        <w:rPr>
          <w:rFonts w:cstheme="minorHAnsi"/>
        </w:rPr>
        <w:t>recht, und hieraus</w:t>
      </w:r>
      <w:r w:rsidR="000E59D7" w:rsidRPr="00111517">
        <w:rPr>
          <w:rFonts w:cstheme="minorHAnsi"/>
        </w:rPr>
        <w:t xml:space="preserve"> f</w:t>
      </w:r>
      <w:r w:rsidRPr="00111517">
        <w:rPr>
          <w:rFonts w:cstheme="minorHAnsi"/>
        </w:rPr>
        <w:t>olgt</w:t>
      </w:r>
      <w:r w:rsidR="000E59D7" w:rsidRPr="00111517">
        <w:rPr>
          <w:rFonts w:cstheme="minorHAnsi"/>
        </w:rPr>
        <w:t xml:space="preserve">: </w:t>
      </w:r>
      <w:r w:rsidRPr="00111517">
        <w:rPr>
          <w:rFonts w:cstheme="minorHAnsi"/>
        </w:rPr>
        <w:t>|&lt;</w:t>
      </w:r>
      <w:r w:rsidRPr="000A33A3">
        <w:rPr>
          <w:rFonts w:cstheme="minorHAnsi"/>
          <w:i/>
        </w:rPr>
        <w:t>FCB</w:t>
      </w:r>
      <w:r w:rsidRPr="00111517">
        <w:rPr>
          <w:rFonts w:cstheme="minorHAnsi"/>
        </w:rPr>
        <w:t>| = |&lt;</w:t>
      </w:r>
      <w:r w:rsidRPr="000A33A3">
        <w:rPr>
          <w:rFonts w:cstheme="minorHAnsi"/>
          <w:i/>
        </w:rPr>
        <w:t>ABG</w:t>
      </w:r>
      <w:r w:rsidRPr="00111517">
        <w:rPr>
          <w:rFonts w:cstheme="minorHAnsi"/>
        </w:rPr>
        <w:t>| =:</w:t>
      </w:r>
      <w:r w:rsidR="000E59D7" w:rsidRPr="00111517">
        <w:rPr>
          <w:rFonts w:cstheme="minorHAnsi"/>
        </w:rPr>
        <w:t xml:space="preserve"> ϕ</w:t>
      </w:r>
      <w:r w:rsidRPr="00111517">
        <w:rPr>
          <w:rFonts w:cstheme="minorHAnsi"/>
        </w:rPr>
        <w:t>.</w:t>
      </w:r>
      <w:r w:rsidR="000E59D7" w:rsidRPr="00111517">
        <w:rPr>
          <w:rFonts w:cstheme="minorHAnsi"/>
        </w:rPr>
        <w:tab/>
      </w:r>
      <w:r w:rsidR="000E59D7" w:rsidRPr="00111517">
        <w:rPr>
          <w:rFonts w:cstheme="minorHAnsi"/>
        </w:rPr>
        <w:tab/>
      </w:r>
      <w:r w:rsidR="000A33A3">
        <w:rPr>
          <w:rFonts w:cstheme="minorHAnsi"/>
        </w:rPr>
        <w:tab/>
      </w:r>
      <w:r w:rsidR="000A33A3">
        <w:rPr>
          <w:rFonts w:cstheme="minorHAnsi"/>
        </w:rPr>
        <w:tab/>
      </w:r>
      <w:r w:rsidR="000A33A3">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Pr="00111517">
        <w:rPr>
          <w:rFonts w:cstheme="minorHAnsi"/>
        </w:rPr>
        <w:t xml:space="preserve"> </w:t>
      </w:r>
      <w:r w:rsidR="002B5CF6" w:rsidRPr="00111517">
        <w:rPr>
          <w:rFonts w:cstheme="minorHAnsi"/>
        </w:rPr>
        <w:tab/>
      </w:r>
      <w:r w:rsidRPr="00111517">
        <w:rPr>
          <w:rFonts w:cstheme="minorHAnsi"/>
        </w:rPr>
        <w:t>(12)</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Wegen (2), (5) und (6) liegen </w:t>
      </w:r>
      <w:r w:rsidRPr="000A33A3">
        <w:rPr>
          <w:rFonts w:cstheme="minorHAnsi"/>
          <w:i/>
        </w:rPr>
        <w:t>A</w:t>
      </w:r>
      <w:r w:rsidRPr="00111517">
        <w:rPr>
          <w:rFonts w:cstheme="minorHAnsi"/>
        </w:rPr>
        <w:t xml:space="preserve">, </w:t>
      </w:r>
      <w:r w:rsidRPr="000A33A3">
        <w:rPr>
          <w:rFonts w:cstheme="minorHAnsi"/>
          <w:i/>
        </w:rPr>
        <w:t>B</w:t>
      </w:r>
      <w:r w:rsidRPr="00111517">
        <w:rPr>
          <w:rFonts w:cstheme="minorHAnsi"/>
        </w:rPr>
        <w:t xml:space="preserve">, </w:t>
      </w:r>
      <w:r w:rsidRPr="000A33A3">
        <w:rPr>
          <w:rFonts w:cstheme="minorHAnsi"/>
          <w:i/>
        </w:rPr>
        <w:t>C</w:t>
      </w:r>
      <w:r w:rsidRPr="00111517">
        <w:rPr>
          <w:rFonts w:cstheme="minorHAnsi"/>
        </w:rPr>
        <w:t xml:space="preserve">, </w:t>
      </w:r>
      <w:r w:rsidRPr="000A33A3">
        <w:rPr>
          <w:rFonts w:cstheme="minorHAnsi"/>
          <w:i/>
        </w:rPr>
        <w:t>F</w:t>
      </w:r>
      <w:r w:rsidRPr="00111517">
        <w:rPr>
          <w:rFonts w:cstheme="minorHAnsi"/>
        </w:rPr>
        <w:t xml:space="preserve"> und </w:t>
      </w:r>
      <w:r w:rsidRPr="000A33A3">
        <w:rPr>
          <w:rFonts w:cstheme="minorHAnsi"/>
          <w:i/>
        </w:rPr>
        <w:t>G</w:t>
      </w:r>
      <w:r w:rsidRPr="00111517">
        <w:rPr>
          <w:rFonts w:cstheme="minorHAnsi"/>
        </w:rPr>
        <w:t xml:space="preserve"> auf dem Kreis </w:t>
      </w:r>
      <w:r w:rsidRPr="000A33A3">
        <w:rPr>
          <w:rFonts w:cstheme="minorHAnsi"/>
          <w:i/>
        </w:rPr>
        <w:t>k</w:t>
      </w:r>
      <w:r w:rsidRPr="00111517">
        <w:rPr>
          <w:rFonts w:cstheme="minorHAnsi"/>
        </w:rPr>
        <w:t>. Folglich sind die Winkel</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&lt;</w:t>
      </w:r>
      <w:r w:rsidRPr="000A33A3">
        <w:rPr>
          <w:rFonts w:cstheme="minorHAnsi"/>
          <w:i/>
        </w:rPr>
        <w:t xml:space="preserve">GAF </w:t>
      </w:r>
      <w:r w:rsidRPr="00111517">
        <w:rPr>
          <w:rFonts w:cstheme="minorHAnsi"/>
        </w:rPr>
        <w:t>und &lt;</w:t>
      </w:r>
      <w:r w:rsidRPr="000A33A3">
        <w:rPr>
          <w:rFonts w:cstheme="minorHAnsi"/>
          <w:i/>
        </w:rPr>
        <w:t>GBF</w:t>
      </w:r>
      <w:r w:rsidRPr="00111517">
        <w:rPr>
          <w:rFonts w:cstheme="minorHAnsi"/>
        </w:rPr>
        <w:t xml:space="preserve"> Peripheriewinkel </w:t>
      </w:r>
      <w:r w:rsidR="000E59D7" w:rsidRPr="00111517">
        <w:rPr>
          <w:rFonts w:cstheme="minorHAnsi"/>
        </w:rPr>
        <w:t>ü</w:t>
      </w:r>
      <w:r w:rsidRPr="00111517">
        <w:rPr>
          <w:rFonts w:cstheme="minorHAnsi"/>
        </w:rPr>
        <w:t>ber demselben Kreisbogen und es gilt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|&lt;</w:t>
      </w:r>
      <w:r w:rsidRPr="000A33A3">
        <w:rPr>
          <w:rFonts w:cstheme="minorHAnsi"/>
          <w:i/>
        </w:rPr>
        <w:t>GAF</w:t>
      </w:r>
      <w:r w:rsidRPr="00111517">
        <w:rPr>
          <w:rFonts w:cstheme="minorHAnsi"/>
        </w:rPr>
        <w:t>| = |&lt;</w:t>
      </w:r>
      <w:r w:rsidRPr="000A33A3">
        <w:rPr>
          <w:rFonts w:cstheme="minorHAnsi"/>
          <w:i/>
        </w:rPr>
        <w:t>GBF</w:t>
      </w:r>
      <w:r w:rsidRPr="00111517">
        <w:rPr>
          <w:rFonts w:cstheme="minorHAnsi"/>
        </w:rPr>
        <w:t xml:space="preserve">| =: </w:t>
      </w:r>
      <w:r w:rsidR="000E59D7" w:rsidRPr="00111517">
        <w:rPr>
          <w:rFonts w:cstheme="minorHAnsi"/>
        </w:rPr>
        <w:t>ε</w:t>
      </w:r>
      <w:r w:rsidRPr="00111517">
        <w:rPr>
          <w:rFonts w:cstheme="minorHAnsi"/>
        </w:rPr>
        <w:t>.</w:t>
      </w:r>
    </w:p>
    <w:p w:rsidR="002470AA" w:rsidRPr="00111517" w:rsidRDefault="000E59D7" w:rsidP="00111517">
      <w:pPr>
        <w:autoSpaceDE w:val="0"/>
        <w:autoSpaceDN w:val="0"/>
        <w:adjustRightInd w:val="0"/>
        <w:spacing w:after="0" w:line="240" w:lineRule="auto"/>
        <w:rPr>
          <w:rFonts w:cstheme="minorHAnsi"/>
        </w:rPr>
      </w:pPr>
      <w:r w:rsidRPr="00111517">
        <w:rPr>
          <w:rFonts w:cstheme="minorHAnsi"/>
        </w:rPr>
        <w:t>Analog erhä</w:t>
      </w:r>
      <w:r w:rsidR="002470AA" w:rsidRPr="00111517">
        <w:rPr>
          <w:rFonts w:cstheme="minorHAnsi"/>
        </w:rPr>
        <w:t>lt man |&lt;</w:t>
      </w:r>
      <w:r w:rsidR="002470AA" w:rsidRPr="000A33A3">
        <w:rPr>
          <w:rFonts w:cstheme="minorHAnsi"/>
          <w:i/>
        </w:rPr>
        <w:t>FAB</w:t>
      </w:r>
      <w:r w:rsidR="002470AA" w:rsidRPr="00111517">
        <w:rPr>
          <w:rFonts w:cstheme="minorHAnsi"/>
        </w:rPr>
        <w:t>| = |&lt;</w:t>
      </w:r>
      <w:r w:rsidR="002470AA" w:rsidRPr="000A33A3">
        <w:rPr>
          <w:rFonts w:cstheme="minorHAnsi"/>
          <w:i/>
        </w:rPr>
        <w:t>FCB</w:t>
      </w:r>
      <w:r w:rsidR="002470AA" w:rsidRPr="00111517">
        <w:rPr>
          <w:rFonts w:cstheme="minorHAnsi"/>
        </w:rPr>
        <w:t>|, wegen (12) also</w:t>
      </w:r>
      <w:r w:rsidRPr="00111517">
        <w:rPr>
          <w:rFonts w:cstheme="minorHAnsi"/>
        </w:rPr>
        <w:t xml:space="preserve"> </w:t>
      </w:r>
      <w:r w:rsidR="002470AA" w:rsidRPr="00111517">
        <w:rPr>
          <w:rFonts w:cstheme="minorHAnsi"/>
        </w:rPr>
        <w:t>|&lt;</w:t>
      </w:r>
      <w:r w:rsidR="002470AA" w:rsidRPr="000A33A3">
        <w:rPr>
          <w:rFonts w:cstheme="minorHAnsi"/>
          <w:i/>
        </w:rPr>
        <w:t>FAB</w:t>
      </w:r>
      <w:r w:rsidR="002470AA" w:rsidRPr="00111517">
        <w:rPr>
          <w:rFonts w:cstheme="minorHAnsi"/>
        </w:rPr>
        <w:t>| = |&lt;</w:t>
      </w:r>
      <w:r w:rsidR="002470AA" w:rsidRPr="000A33A3">
        <w:rPr>
          <w:rFonts w:cstheme="minorHAnsi"/>
          <w:i/>
        </w:rPr>
        <w:t>ABG</w:t>
      </w:r>
      <w:r w:rsidR="002470AA" w:rsidRPr="00111517">
        <w:rPr>
          <w:rFonts w:cstheme="minorHAnsi"/>
        </w:rPr>
        <w:t xml:space="preserve">| = </w:t>
      </w:r>
      <w:r w:rsidRPr="00111517">
        <w:rPr>
          <w:rFonts w:cstheme="minorHAnsi"/>
        </w:rPr>
        <w:t>ϕ</w:t>
      </w:r>
      <w:r w:rsidR="002470AA"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Da das Dreieck </w:t>
      </w:r>
      <w:r w:rsidRPr="000A33A3">
        <w:rPr>
          <w:rFonts w:cstheme="minorHAnsi"/>
          <w:i/>
        </w:rPr>
        <w:t>ABC</w:t>
      </w:r>
      <w:r w:rsidRPr="00111517">
        <w:rPr>
          <w:rFonts w:cstheme="minorHAnsi"/>
        </w:rPr>
        <w:t xml:space="preserve"> nach Voraussetzung (1) nicht gleichschenklig ist, kann der Schnittpunkt</w:t>
      </w:r>
    </w:p>
    <w:p w:rsidR="002470AA" w:rsidRPr="00111517" w:rsidRDefault="002470AA" w:rsidP="00111517">
      <w:pPr>
        <w:autoSpaceDE w:val="0"/>
        <w:autoSpaceDN w:val="0"/>
        <w:adjustRightInd w:val="0"/>
        <w:spacing w:after="0" w:line="240" w:lineRule="auto"/>
        <w:rPr>
          <w:rFonts w:cstheme="minorHAnsi"/>
        </w:rPr>
      </w:pPr>
      <w:r w:rsidRPr="000A33A3">
        <w:rPr>
          <w:rFonts w:cstheme="minorHAnsi"/>
          <w:i/>
        </w:rPr>
        <w:t>M</w:t>
      </w:r>
      <w:r w:rsidRPr="00111517">
        <w:rPr>
          <w:rFonts w:cstheme="minorHAnsi"/>
        </w:rPr>
        <w:t xml:space="preserve"> der Mittelsenkrechten nicht auf der Geraden </w:t>
      </w:r>
      <w:r w:rsidRPr="000A33A3">
        <w:rPr>
          <w:rFonts w:cstheme="minorHAnsi"/>
          <w:i/>
        </w:rPr>
        <w:t>CH</w:t>
      </w:r>
      <w:r w:rsidRPr="00111517">
        <w:rPr>
          <w:rFonts w:cstheme="minorHAnsi"/>
        </w:rPr>
        <w:t xml:space="preserve"> liegen. Daher sind </w:t>
      </w:r>
      <w:r w:rsidRPr="000A33A3">
        <w:rPr>
          <w:rFonts w:cstheme="minorHAnsi"/>
          <w:i/>
        </w:rPr>
        <w:t>F</w:t>
      </w:r>
      <w:r w:rsidRPr="00111517">
        <w:rPr>
          <w:rFonts w:cstheme="minorHAnsi"/>
        </w:rPr>
        <w:t xml:space="preserve"> und </w:t>
      </w:r>
      <w:r w:rsidRPr="000A33A3">
        <w:rPr>
          <w:rFonts w:cstheme="minorHAnsi"/>
          <w:i/>
        </w:rPr>
        <w:t>G</w:t>
      </w:r>
      <w:r w:rsidRPr="00111517">
        <w:rPr>
          <w:rFonts w:cstheme="minorHAnsi"/>
        </w:rPr>
        <w:t xml:space="preserve"> verschieden.</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Nach Voraussetzung gilt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|&lt;</w:t>
      </w:r>
      <w:r w:rsidRPr="000A33A3">
        <w:rPr>
          <w:rFonts w:cstheme="minorHAnsi"/>
          <w:i/>
        </w:rPr>
        <w:t>BAC</w:t>
      </w:r>
      <w:r w:rsidRPr="00111517">
        <w:rPr>
          <w:rFonts w:cstheme="minorHAnsi"/>
        </w:rPr>
        <w:t>| &lt; |&lt;</w:t>
      </w:r>
      <w:r w:rsidRPr="000A33A3">
        <w:rPr>
          <w:rFonts w:cstheme="minorHAnsi"/>
          <w:i/>
        </w:rPr>
        <w:t>CBA</w:t>
      </w:r>
      <w:r w:rsidRPr="00111517">
        <w:rPr>
          <w:rFonts w:cstheme="minorHAnsi"/>
        </w:rPr>
        <w:t xml:space="preserve">| . </w:t>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Pr="00111517">
        <w:rPr>
          <w:rFonts w:cstheme="minorHAnsi"/>
        </w:rPr>
        <w:t>(13)</w:t>
      </w:r>
    </w:p>
    <w:p w:rsidR="002470AA" w:rsidRPr="00111517" w:rsidRDefault="000E59D7" w:rsidP="00111517">
      <w:pPr>
        <w:autoSpaceDE w:val="0"/>
        <w:autoSpaceDN w:val="0"/>
        <w:adjustRightInd w:val="0"/>
        <w:spacing w:after="0" w:line="240" w:lineRule="auto"/>
        <w:rPr>
          <w:rFonts w:cstheme="minorHAnsi"/>
        </w:rPr>
      </w:pPr>
      <w:r w:rsidRPr="00111517">
        <w:rPr>
          <w:rFonts w:cstheme="minorHAnsi"/>
        </w:rPr>
        <w:t>Deshalb liegt der Hö</w:t>
      </w:r>
      <w:r w:rsidR="002470AA" w:rsidRPr="00111517">
        <w:rPr>
          <w:rFonts w:cstheme="minorHAnsi"/>
        </w:rPr>
        <w:t>henfußpunkt der H</w:t>
      </w:r>
      <w:r w:rsidRPr="00111517">
        <w:rPr>
          <w:rFonts w:cstheme="minorHAnsi"/>
        </w:rPr>
        <w:t>ö</w:t>
      </w:r>
      <w:r w:rsidR="002470AA" w:rsidRPr="00111517">
        <w:rPr>
          <w:rFonts w:cstheme="minorHAnsi"/>
        </w:rPr>
        <w:t xml:space="preserve">he zu C zwischen dem Seitenmittelpunkt von </w:t>
      </w:r>
      <w:r w:rsidR="002470AA" w:rsidRPr="000A33A3">
        <w:rPr>
          <w:rFonts w:cstheme="minorHAnsi"/>
          <w:i/>
        </w:rPr>
        <w:t>AB</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und </w:t>
      </w:r>
      <w:r w:rsidRPr="000A33A3">
        <w:rPr>
          <w:rFonts w:cstheme="minorHAnsi"/>
          <w:i/>
        </w:rPr>
        <w:t>B</w:t>
      </w:r>
      <w:r w:rsidRPr="00111517">
        <w:rPr>
          <w:rFonts w:cstheme="minorHAnsi"/>
        </w:rPr>
        <w:t xml:space="preserve"> und folglich liegen </w:t>
      </w:r>
      <w:r w:rsidRPr="000A33A3">
        <w:rPr>
          <w:rFonts w:cstheme="minorHAnsi"/>
          <w:i/>
        </w:rPr>
        <w:t>A</w:t>
      </w:r>
      <w:r w:rsidRPr="00111517">
        <w:rPr>
          <w:rFonts w:cstheme="minorHAnsi"/>
        </w:rPr>
        <w:t>,</w:t>
      </w:r>
      <w:r w:rsidRPr="000A33A3">
        <w:rPr>
          <w:rFonts w:cstheme="minorHAnsi"/>
          <w:i/>
        </w:rPr>
        <w:t xml:space="preserve"> G</w:t>
      </w:r>
      <w:r w:rsidRPr="00111517">
        <w:rPr>
          <w:rFonts w:cstheme="minorHAnsi"/>
        </w:rPr>
        <w:t xml:space="preserve">, </w:t>
      </w:r>
      <w:r w:rsidRPr="000A33A3">
        <w:rPr>
          <w:rFonts w:cstheme="minorHAnsi"/>
          <w:i/>
        </w:rPr>
        <w:t>F</w:t>
      </w:r>
      <w:r w:rsidRPr="00111517">
        <w:rPr>
          <w:rFonts w:cstheme="minorHAnsi"/>
        </w:rPr>
        <w:t xml:space="preserve">, </w:t>
      </w:r>
      <w:r w:rsidRPr="000A33A3">
        <w:rPr>
          <w:rFonts w:cstheme="minorHAnsi"/>
          <w:i/>
        </w:rPr>
        <w:t>B</w:t>
      </w:r>
      <w:r w:rsidRPr="00111517">
        <w:rPr>
          <w:rFonts w:cstheme="minorHAnsi"/>
        </w:rPr>
        <w:t xml:space="preserve"> in dieser Reihenfolge auf dem </w:t>
      </w:r>
      <w:proofErr w:type="gramStart"/>
      <w:r w:rsidRPr="00111517">
        <w:rPr>
          <w:rFonts w:cstheme="minorHAnsi"/>
        </w:rPr>
        <w:t>Bogen</w:t>
      </w:r>
      <w:r w:rsidR="000E59D7" w:rsidRPr="00111517">
        <w:rPr>
          <w:rFonts w:cstheme="minorHAnsi"/>
        </w:rPr>
        <w:t xml:space="preserve"> </w:t>
      </w:r>
      <w:proofErr w:type="gramEnd"/>
      <m:oMath>
        <m:acc>
          <m:accPr>
            <m:ctrlPr>
              <w:rPr>
                <w:rFonts w:ascii="Cambria Math" w:hAnsi="Cambria Math" w:cstheme="minorHAnsi"/>
                <w:i/>
              </w:rPr>
            </m:ctrlPr>
          </m:accPr>
          <m:e>
            <m:r>
              <w:rPr>
                <w:rFonts w:ascii="Cambria Math" w:hAnsi="Cambria Math" w:cstheme="minorHAnsi"/>
              </w:rPr>
              <m:t>AB</m:t>
            </m:r>
          </m:e>
        </m:acc>
      </m:oMath>
      <w:r w:rsidRPr="00111517">
        <w:rPr>
          <w:rFonts w:cstheme="minorHAnsi"/>
        </w:rPr>
        <w:t>. Wegen dieser</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Reihenfolge gelten</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|&lt;</w:t>
      </w:r>
      <w:r w:rsidRPr="000A33A3">
        <w:rPr>
          <w:rFonts w:cstheme="minorHAnsi"/>
          <w:i/>
        </w:rPr>
        <w:t>GAB</w:t>
      </w:r>
      <w:r w:rsidRPr="00111517">
        <w:rPr>
          <w:rFonts w:cstheme="minorHAnsi"/>
        </w:rPr>
        <w:t>| = |&lt;</w:t>
      </w:r>
      <w:r w:rsidRPr="000A33A3">
        <w:rPr>
          <w:rFonts w:cstheme="minorHAnsi"/>
          <w:i/>
        </w:rPr>
        <w:t>FAB</w:t>
      </w:r>
      <w:r w:rsidRPr="00111517">
        <w:rPr>
          <w:rFonts w:cstheme="minorHAnsi"/>
        </w:rPr>
        <w:t>| + |&lt;</w:t>
      </w:r>
      <w:r w:rsidRPr="000A33A3">
        <w:rPr>
          <w:rFonts w:cstheme="minorHAnsi"/>
          <w:i/>
        </w:rPr>
        <w:t>GAF</w:t>
      </w:r>
      <w:r w:rsidRPr="00111517">
        <w:rPr>
          <w:rFonts w:cstheme="minorHAnsi"/>
        </w:rPr>
        <w:t xml:space="preserve">| = </w:t>
      </w:r>
      <w:r w:rsidR="000E59D7" w:rsidRPr="00111517">
        <w:rPr>
          <w:rFonts w:cstheme="minorHAnsi"/>
        </w:rPr>
        <w:t xml:space="preserve">ϕ + ε  </w:t>
      </w:r>
      <w:r w:rsidRPr="00111517">
        <w:rPr>
          <w:rFonts w:cstheme="minorHAnsi"/>
        </w:rPr>
        <w:t>und</w:t>
      </w:r>
      <w:r w:rsidR="000E59D7" w:rsidRPr="00111517">
        <w:rPr>
          <w:rFonts w:cstheme="minorHAnsi"/>
        </w:rPr>
        <w:t xml:space="preserve">  </w:t>
      </w:r>
      <w:r w:rsidRPr="00111517">
        <w:rPr>
          <w:rFonts w:cstheme="minorHAnsi"/>
        </w:rPr>
        <w:t>|&lt;</w:t>
      </w:r>
      <w:r w:rsidRPr="000A33A3">
        <w:rPr>
          <w:rFonts w:cstheme="minorHAnsi"/>
          <w:i/>
        </w:rPr>
        <w:t>ABF</w:t>
      </w:r>
      <w:r w:rsidRPr="00111517">
        <w:rPr>
          <w:rFonts w:cstheme="minorHAnsi"/>
        </w:rPr>
        <w:t>| = |&lt;</w:t>
      </w:r>
      <w:r w:rsidRPr="000A33A3">
        <w:rPr>
          <w:rFonts w:cstheme="minorHAnsi"/>
          <w:i/>
        </w:rPr>
        <w:t>ABG</w:t>
      </w:r>
      <w:r w:rsidRPr="00111517">
        <w:rPr>
          <w:rFonts w:cstheme="minorHAnsi"/>
        </w:rPr>
        <w:t>| + |&lt;</w:t>
      </w:r>
      <w:r w:rsidRPr="000A33A3">
        <w:rPr>
          <w:rFonts w:cstheme="minorHAnsi"/>
          <w:i/>
        </w:rPr>
        <w:t>GBF</w:t>
      </w:r>
      <w:r w:rsidRPr="00111517">
        <w:rPr>
          <w:rFonts w:cstheme="minorHAnsi"/>
        </w:rPr>
        <w:t xml:space="preserve">| = </w:t>
      </w:r>
      <w:r w:rsidR="000E59D7" w:rsidRPr="00111517">
        <w:rPr>
          <w:rFonts w:cstheme="minorHAnsi"/>
        </w:rPr>
        <w:t>ϕ + ε</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Hieraus folgt</w:t>
      </w:r>
      <w:r w:rsidR="00FC1F20" w:rsidRPr="00111517">
        <w:rPr>
          <w:rFonts w:cstheme="minorHAnsi"/>
        </w:rPr>
        <w:t xml:space="preserve"> </w:t>
      </w:r>
      <w:r w:rsidRPr="00111517">
        <w:rPr>
          <w:rFonts w:cstheme="minorHAnsi"/>
        </w:rPr>
        <w:t>|&lt;</w:t>
      </w:r>
      <w:r w:rsidRPr="0087334F">
        <w:rPr>
          <w:rFonts w:cstheme="minorHAnsi"/>
          <w:i/>
        </w:rPr>
        <w:t>GAB</w:t>
      </w:r>
      <w:r w:rsidRPr="00111517">
        <w:rPr>
          <w:rFonts w:cstheme="minorHAnsi"/>
        </w:rPr>
        <w:t>| = |&lt;</w:t>
      </w:r>
      <w:r w:rsidRPr="0087334F">
        <w:rPr>
          <w:rFonts w:cstheme="minorHAnsi"/>
          <w:i/>
        </w:rPr>
        <w:t>ABF</w:t>
      </w:r>
      <w:r w:rsidRPr="00111517">
        <w:rPr>
          <w:rFonts w:cstheme="minorHAnsi"/>
        </w:rPr>
        <w:t xml:space="preserve">|. </w:t>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Pr="00111517">
        <w:rPr>
          <w:rFonts w:cstheme="minorHAnsi"/>
        </w:rPr>
        <w:t>(14)</w:t>
      </w:r>
    </w:p>
    <w:p w:rsidR="00A97F41" w:rsidRPr="00111517" w:rsidRDefault="002470AA" w:rsidP="00111517">
      <w:pPr>
        <w:autoSpaceDE w:val="0"/>
        <w:autoSpaceDN w:val="0"/>
        <w:adjustRightInd w:val="0"/>
        <w:spacing w:after="0" w:line="240" w:lineRule="auto"/>
        <w:rPr>
          <w:rFonts w:cstheme="minorHAnsi"/>
        </w:rPr>
      </w:pPr>
      <w:r w:rsidRPr="00111517">
        <w:rPr>
          <w:rFonts w:cstheme="minorHAnsi"/>
        </w:rPr>
        <w:t>Aus (11) und (14) folgt schließlich, dass das Viereck AGFB ein gleichschenkliges Trapez ist.</w:t>
      </w:r>
    </w:p>
    <w:p w:rsidR="00FC1F20" w:rsidRPr="00111517" w:rsidRDefault="00FC1F20" w:rsidP="00111517">
      <w:pPr>
        <w:autoSpaceDE w:val="0"/>
        <w:autoSpaceDN w:val="0"/>
        <w:adjustRightInd w:val="0"/>
        <w:spacing w:after="0" w:line="240" w:lineRule="auto"/>
        <w:rPr>
          <w:rFonts w:cstheme="minorHAnsi"/>
        </w:rPr>
      </w:pPr>
    </w:p>
    <w:p w:rsidR="00C72292" w:rsidRPr="00111517" w:rsidRDefault="00C72292" w:rsidP="00111517">
      <w:pPr>
        <w:spacing w:after="0" w:line="240" w:lineRule="auto"/>
        <w:rPr>
          <w:rFonts w:ascii="Calibri" w:hAnsi="Calibri"/>
          <w:b/>
          <w:bCs/>
        </w:rPr>
      </w:pPr>
    </w:p>
    <w:p w:rsidR="00A97F41" w:rsidRPr="00111517" w:rsidRDefault="00A97F41" w:rsidP="00111517">
      <w:pPr>
        <w:spacing w:after="0" w:line="240" w:lineRule="auto"/>
        <w:rPr>
          <w:rFonts w:ascii="Calibri" w:hAnsi="Calibri"/>
          <w:b/>
          <w:bCs/>
          <w:sz w:val="28"/>
        </w:rPr>
      </w:pPr>
      <w:r w:rsidRPr="00111517">
        <w:rPr>
          <w:rFonts w:ascii="Calibri" w:hAnsi="Calibri"/>
          <w:b/>
          <w:bCs/>
          <w:sz w:val="28"/>
        </w:rPr>
        <w:lastRenderedPageBreak/>
        <w:t>Anmerkungen zur Aufgabe und  zum Einsatz:</w:t>
      </w:r>
    </w:p>
    <w:p w:rsidR="00111517" w:rsidRPr="00111517" w:rsidRDefault="00111517" w:rsidP="00111517">
      <w:pPr>
        <w:spacing w:after="0" w:line="240" w:lineRule="auto"/>
        <w:rPr>
          <w:rFonts w:ascii="Calibri" w:hAnsi="Calibri"/>
          <w:bCs/>
        </w:rPr>
      </w:pPr>
    </w:p>
    <w:p w:rsidR="00A97F41" w:rsidRPr="00111517" w:rsidRDefault="002C6C13" w:rsidP="00111517">
      <w:pPr>
        <w:spacing w:after="0" w:line="240" w:lineRule="auto"/>
        <w:rPr>
          <w:rFonts w:ascii="Calibri" w:hAnsi="Calibri"/>
          <w:bCs/>
        </w:rPr>
      </w:pPr>
      <w:r w:rsidRPr="00111517">
        <w:rPr>
          <w:rFonts w:ascii="Calibri" w:hAnsi="Calibri"/>
          <w:bCs/>
        </w:rPr>
        <w:t xml:space="preserve">Wie bei den beiden vorhergehenden Aufgaben ist auch hier ein zielgerichtetes Arbeiten zur eigenständigen Lösung der Aufgabe unabdingbar. Eine derartige Struktur in eine zunächst </w:t>
      </w:r>
      <w:proofErr w:type="spellStart"/>
      <w:r w:rsidRPr="00111517">
        <w:rPr>
          <w:rFonts w:ascii="Calibri" w:hAnsi="Calibri"/>
          <w:bCs/>
        </w:rPr>
        <w:t>ungerichtete</w:t>
      </w:r>
      <w:proofErr w:type="spellEnd"/>
      <w:r w:rsidRPr="00111517">
        <w:rPr>
          <w:rFonts w:ascii="Calibri" w:hAnsi="Calibri"/>
          <w:bCs/>
        </w:rPr>
        <w:t xml:space="preserve"> und probierende Lösungsphase hineinzubringen, gehört zu den umfassenden Zie</w:t>
      </w:r>
      <w:r w:rsidR="00342502" w:rsidRPr="00111517">
        <w:rPr>
          <w:rFonts w:ascii="Calibri" w:hAnsi="Calibri"/>
          <w:bCs/>
        </w:rPr>
        <w:softHyphen/>
      </w:r>
      <w:r w:rsidRPr="00111517">
        <w:rPr>
          <w:rFonts w:ascii="Calibri" w:hAnsi="Calibri"/>
          <w:bCs/>
        </w:rPr>
        <w:t>len, die Mathematikunterricht in der Schule vermitteln sollte. Aufgaben dieses Typs ge</w:t>
      </w:r>
      <w:r w:rsidR="00342502" w:rsidRPr="00111517">
        <w:rPr>
          <w:rFonts w:ascii="Calibri" w:hAnsi="Calibri"/>
          <w:bCs/>
        </w:rPr>
        <w:softHyphen/>
      </w:r>
      <w:r w:rsidRPr="00111517">
        <w:rPr>
          <w:rFonts w:ascii="Calibri" w:hAnsi="Calibri"/>
          <w:bCs/>
        </w:rPr>
        <w:t>hö</w:t>
      </w:r>
      <w:r w:rsidR="00342502" w:rsidRPr="00111517">
        <w:rPr>
          <w:rFonts w:ascii="Calibri" w:hAnsi="Calibri"/>
          <w:bCs/>
        </w:rPr>
        <w:softHyphen/>
      </w:r>
      <w:r w:rsidRPr="00111517">
        <w:rPr>
          <w:rFonts w:ascii="Calibri" w:hAnsi="Calibri"/>
          <w:bCs/>
        </w:rPr>
        <w:t>ren dabei allerdings in ihrer Komplexität zu den eher schwierigeren, denen unsere Schü</w:t>
      </w:r>
      <w:r w:rsidR="00342502" w:rsidRPr="00111517">
        <w:rPr>
          <w:rFonts w:ascii="Calibri" w:hAnsi="Calibri"/>
          <w:bCs/>
        </w:rPr>
        <w:softHyphen/>
      </w:r>
      <w:r w:rsidRPr="00111517">
        <w:rPr>
          <w:rFonts w:ascii="Calibri" w:hAnsi="Calibri"/>
          <w:bCs/>
        </w:rPr>
        <w:t>le</w:t>
      </w:r>
      <w:r w:rsidR="00342502" w:rsidRPr="00111517">
        <w:rPr>
          <w:rFonts w:ascii="Calibri" w:hAnsi="Calibri"/>
          <w:bCs/>
        </w:rPr>
        <w:softHyphen/>
      </w:r>
      <w:r w:rsidRPr="00111517">
        <w:rPr>
          <w:rFonts w:ascii="Calibri" w:hAnsi="Calibri"/>
          <w:bCs/>
        </w:rPr>
        <w:t>rinnen und Schüler während ihrer Schulzeit begegnen dürften.</w:t>
      </w:r>
    </w:p>
    <w:p w:rsidR="002C6C13" w:rsidRPr="00111517" w:rsidRDefault="002C6C13" w:rsidP="00111517">
      <w:pPr>
        <w:spacing w:after="0" w:line="240" w:lineRule="auto"/>
        <w:rPr>
          <w:rFonts w:ascii="Calibri" w:hAnsi="Calibri"/>
          <w:bCs/>
        </w:rPr>
      </w:pPr>
      <w:r w:rsidRPr="00111517">
        <w:rPr>
          <w:rFonts w:ascii="Calibri" w:hAnsi="Calibri"/>
          <w:bCs/>
        </w:rPr>
        <w:t>Alleine die übersichtliche Organisation der gegebenen Datenmenge kann bei dieser Aufgabe schon zu ersten Lösungsideen führen. Durch eine Kombination dieser verschiedenen Aus</w:t>
      </w:r>
      <w:r w:rsidR="00342502" w:rsidRPr="00111517">
        <w:rPr>
          <w:rFonts w:ascii="Calibri" w:hAnsi="Calibri"/>
          <w:bCs/>
        </w:rPr>
        <w:softHyphen/>
      </w:r>
      <w:r w:rsidRPr="00111517">
        <w:rPr>
          <w:rFonts w:ascii="Calibri" w:hAnsi="Calibri"/>
          <w:bCs/>
        </w:rPr>
        <w:t>sa</w:t>
      </w:r>
      <w:r w:rsidR="00342502" w:rsidRPr="00111517">
        <w:rPr>
          <w:rFonts w:ascii="Calibri" w:hAnsi="Calibri"/>
          <w:bCs/>
        </w:rPr>
        <w:softHyphen/>
      </w:r>
      <w:r w:rsidRPr="00111517">
        <w:rPr>
          <w:rFonts w:ascii="Calibri" w:hAnsi="Calibri"/>
          <w:bCs/>
        </w:rPr>
        <w:t>gen können die Schüler zu weiteren Folgerungen kommen, auch wenn diese zunächst noch nicht direkt in das Ziel der durch die Fragestellung vorgegebenen Richtung führen. Das Ziel muss aber von Anfang an klar sein: Es müssen zwei Paare paralleler Seiten gefunden werden, damit die Bedingung „Parallelogramm“ bestätigt werden kann.</w:t>
      </w:r>
    </w:p>
    <w:p w:rsidR="002C6C13" w:rsidRDefault="002C6C13" w:rsidP="00111517">
      <w:pPr>
        <w:spacing w:after="0" w:line="240" w:lineRule="auto"/>
        <w:rPr>
          <w:rFonts w:ascii="Calibri" w:hAnsi="Calibri"/>
          <w:bCs/>
        </w:rPr>
      </w:pPr>
      <w:r w:rsidRPr="00111517">
        <w:rPr>
          <w:rFonts w:ascii="Calibri" w:hAnsi="Calibri"/>
          <w:bCs/>
        </w:rPr>
        <w:t xml:space="preserve">In Aufgabenteil b. </w:t>
      </w:r>
      <w:r w:rsidR="00E84917" w:rsidRPr="00111517">
        <w:rPr>
          <w:rFonts w:ascii="Calibri" w:hAnsi="Calibri"/>
          <w:bCs/>
        </w:rPr>
        <w:t>muss gezeigt werden, dass ein Paar paralleler Seiten und zwei gleich große Basiswinkel existieren. Dieser Beweis ist deutlich schwieriger zu führen als in Aufgabenteil a. Vor allem die exakte Beachtung aller Voraussetzungen, der gegebenen Einschränkungen über die Größenordnungen der verschiedenen Winkel und präzise Aussagen über die Lage einzelner Punkte auf dem gegebenen Kreis führen zu neuen Schwierigkeiten, die in den bis</w:t>
      </w:r>
      <w:r w:rsidR="00342502" w:rsidRPr="00111517">
        <w:rPr>
          <w:rFonts w:ascii="Calibri" w:hAnsi="Calibri"/>
          <w:bCs/>
        </w:rPr>
        <w:softHyphen/>
      </w:r>
      <w:r w:rsidR="00E84917" w:rsidRPr="00111517">
        <w:rPr>
          <w:rFonts w:ascii="Calibri" w:hAnsi="Calibri"/>
          <w:bCs/>
        </w:rPr>
        <w:t>he</w:t>
      </w:r>
      <w:r w:rsidR="00342502" w:rsidRPr="00111517">
        <w:rPr>
          <w:rFonts w:ascii="Calibri" w:hAnsi="Calibri"/>
          <w:bCs/>
        </w:rPr>
        <w:softHyphen/>
      </w:r>
      <w:r w:rsidR="00E84917" w:rsidRPr="00111517">
        <w:rPr>
          <w:rFonts w:ascii="Calibri" w:hAnsi="Calibri"/>
          <w:bCs/>
        </w:rPr>
        <w:t>rigen Aufgaben in dieser Fülle noch nicht auftraten. Trotzdem lohnt sich für interessierte Schülerinnen und Schüler eine Beschäftigung mit diesem Aufgabenteil, weil er zeigt, mit welcher Präzision in mathematischen Beweisen gearbeitet werden muss, um wirklich schlüs</w:t>
      </w:r>
      <w:r w:rsidR="00422AD6" w:rsidRPr="00111517">
        <w:rPr>
          <w:rFonts w:ascii="Calibri" w:hAnsi="Calibri"/>
          <w:bCs/>
        </w:rPr>
        <w:softHyphen/>
      </w:r>
      <w:r w:rsidR="00E84917" w:rsidRPr="00111517">
        <w:rPr>
          <w:rFonts w:ascii="Calibri" w:hAnsi="Calibri"/>
          <w:bCs/>
        </w:rPr>
        <w:t>si</w:t>
      </w:r>
      <w:r w:rsidR="00422AD6" w:rsidRPr="00111517">
        <w:rPr>
          <w:rFonts w:ascii="Calibri" w:hAnsi="Calibri"/>
          <w:bCs/>
        </w:rPr>
        <w:softHyphen/>
      </w:r>
      <w:r w:rsidR="00E84917" w:rsidRPr="00111517">
        <w:rPr>
          <w:rFonts w:ascii="Calibri" w:hAnsi="Calibri"/>
          <w:bCs/>
        </w:rPr>
        <w:t>ge Folgerungen zu erzielen.</w:t>
      </w:r>
    </w:p>
    <w:p w:rsidR="00111517" w:rsidRDefault="00111517" w:rsidP="00111517">
      <w:pPr>
        <w:spacing w:after="0" w:line="240" w:lineRule="auto"/>
        <w:rPr>
          <w:rFonts w:ascii="Calibri" w:hAnsi="Calibri"/>
          <w:bCs/>
        </w:rPr>
      </w:pPr>
    </w:p>
    <w:p w:rsidR="00111517" w:rsidRPr="00111517" w:rsidRDefault="00111517" w:rsidP="00111517">
      <w:pPr>
        <w:spacing w:after="0" w:line="240" w:lineRule="auto"/>
        <w:rPr>
          <w:rFonts w:ascii="Calibri" w:hAnsi="Calibri"/>
          <w:bCs/>
        </w:rPr>
      </w:pPr>
    </w:p>
    <w:p w:rsidR="00A97F41" w:rsidRPr="00111517" w:rsidRDefault="00A97F41" w:rsidP="00111517">
      <w:pPr>
        <w:spacing w:after="0" w:line="240" w:lineRule="auto"/>
        <w:rPr>
          <w:rFonts w:ascii="Calibri" w:hAnsi="Calibri"/>
          <w:b/>
          <w:bCs/>
          <w:sz w:val="28"/>
        </w:rPr>
      </w:pPr>
      <w:r w:rsidRPr="00111517">
        <w:rPr>
          <w:rFonts w:ascii="Calibri" w:hAnsi="Calibri"/>
          <w:b/>
          <w:bCs/>
          <w:sz w:val="28"/>
        </w:rPr>
        <w:t>Ergänzungen der Aufgabe:</w:t>
      </w:r>
    </w:p>
    <w:p w:rsidR="00A97F41" w:rsidRPr="00111517" w:rsidRDefault="00A97F41" w:rsidP="00111517">
      <w:pPr>
        <w:autoSpaceDE w:val="0"/>
        <w:autoSpaceDN w:val="0"/>
        <w:adjustRightInd w:val="0"/>
        <w:spacing w:after="0" w:line="240" w:lineRule="auto"/>
        <w:rPr>
          <w:rFonts w:cs="CMR12"/>
        </w:rPr>
      </w:pPr>
    </w:p>
    <w:p w:rsidR="00CE75E3" w:rsidRPr="00111517" w:rsidRDefault="00E84917" w:rsidP="00111517">
      <w:pPr>
        <w:autoSpaceDE w:val="0"/>
        <w:autoSpaceDN w:val="0"/>
        <w:adjustRightInd w:val="0"/>
        <w:spacing w:after="0" w:line="240" w:lineRule="auto"/>
        <w:rPr>
          <w:rFonts w:cs="CMR12"/>
        </w:rPr>
      </w:pPr>
      <w:r w:rsidRPr="00111517">
        <w:rPr>
          <w:rFonts w:cs="CMR12"/>
        </w:rPr>
        <w:t>Weitere schwere Aufgabe</w:t>
      </w:r>
      <w:r w:rsidR="00DA22F2" w:rsidRPr="00111517">
        <w:rPr>
          <w:rFonts w:cs="CMR12"/>
        </w:rPr>
        <w:t>n</w:t>
      </w:r>
      <w:r w:rsidRPr="00111517">
        <w:rPr>
          <w:rFonts w:cs="CMR12"/>
        </w:rPr>
        <w:t xml:space="preserve"> zu diesem Themenkomplex finden sich etwa in 410835, 460845 oder 470835.</w:t>
      </w:r>
    </w:p>
    <w:sectPr w:rsidR="00CE75E3" w:rsidRPr="00111517" w:rsidSect="00111517">
      <w:footerReference w:type="default" r:id="rId16"/>
      <w:headerReference w:type="first" r:id="rId17"/>
      <w:footerReference w:type="first" r:id="rId18"/>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6BD9" w:rsidRDefault="00EE6BD9" w:rsidP="00111517">
      <w:pPr>
        <w:spacing w:after="0" w:line="240" w:lineRule="auto"/>
      </w:pPr>
      <w:r>
        <w:separator/>
      </w:r>
    </w:p>
  </w:endnote>
  <w:endnote w:type="continuationSeparator" w:id="0">
    <w:p w:rsidR="00EE6BD9" w:rsidRDefault="00EE6BD9" w:rsidP="001115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MR12">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1517" w:rsidRDefault="00111517" w:rsidP="00111517">
    <w:pPr>
      <w:pStyle w:val="Kopfzeile"/>
    </w:pPr>
    <w:r w:rsidRPr="005627AC">
      <w:t>__________________________________________________________________________________</w:t>
    </w:r>
  </w:p>
  <w:p w:rsidR="00111517" w:rsidRDefault="00111517" w:rsidP="00111517">
    <w:pPr>
      <w:pStyle w:val="Fuzeile"/>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111517" w:rsidRDefault="00111517" w:rsidP="00111517">
    <w:pPr>
      <w:pStyle w:val="Fuzeile"/>
      <w:jc w:val="center"/>
    </w:pPr>
    <w:r>
      <w:t xml:space="preserve">Seite </w:t>
    </w:r>
    <w:r>
      <w:rPr>
        <w:b/>
      </w:rPr>
      <w:fldChar w:fldCharType="begin"/>
    </w:r>
    <w:r>
      <w:rPr>
        <w:b/>
      </w:rPr>
      <w:instrText>PAGE  \* Arabic  \* MERGEFORMAT</w:instrText>
    </w:r>
    <w:r>
      <w:rPr>
        <w:b/>
      </w:rPr>
      <w:fldChar w:fldCharType="separate"/>
    </w:r>
    <w:r w:rsidR="00434EAE">
      <w:rPr>
        <w:b/>
        <w:noProof/>
      </w:rPr>
      <w:t>10</w:t>
    </w:r>
    <w:r>
      <w:rPr>
        <w:b/>
      </w:rPr>
      <w:fldChar w:fldCharType="end"/>
    </w:r>
    <w:r>
      <w:t xml:space="preserve"> von </w:t>
    </w:r>
    <w:r>
      <w:rPr>
        <w:b/>
      </w:rPr>
      <w:fldChar w:fldCharType="begin"/>
    </w:r>
    <w:r>
      <w:rPr>
        <w:b/>
      </w:rPr>
      <w:instrText>NUMPAGES  \* Arabic  \* MERGEFORMAT</w:instrText>
    </w:r>
    <w:r>
      <w:rPr>
        <w:b/>
      </w:rPr>
      <w:fldChar w:fldCharType="separate"/>
    </w:r>
    <w:r w:rsidR="00434EAE">
      <w:rPr>
        <w:b/>
        <w:noProof/>
      </w:rPr>
      <w:t>13</w:t>
    </w:r>
    <w:r>
      <w:rPr>
        <w:b/>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1517" w:rsidRDefault="00111517" w:rsidP="00111517">
    <w:pPr>
      <w:pStyle w:val="Kopfzeile"/>
    </w:pPr>
    <w:r w:rsidRPr="005627AC">
      <w:t>__________________________________________________________________________________</w:t>
    </w:r>
  </w:p>
  <w:p w:rsidR="00111517" w:rsidRDefault="00111517" w:rsidP="00111517">
    <w:pPr>
      <w:pStyle w:val="Fuzeile"/>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111517" w:rsidRDefault="00111517" w:rsidP="00111517">
    <w:pPr>
      <w:pStyle w:val="Fuzeile"/>
      <w:jc w:val="center"/>
    </w:pPr>
    <w:r>
      <w:t xml:space="preserve">Seite </w:t>
    </w:r>
    <w:r>
      <w:rPr>
        <w:b/>
      </w:rPr>
      <w:fldChar w:fldCharType="begin"/>
    </w:r>
    <w:r>
      <w:rPr>
        <w:b/>
      </w:rPr>
      <w:instrText>PAGE  \* Arabic  \* MERGEFORMAT</w:instrText>
    </w:r>
    <w:r>
      <w:rPr>
        <w:b/>
      </w:rPr>
      <w:fldChar w:fldCharType="separate"/>
    </w:r>
    <w:r w:rsidR="00434EAE">
      <w:rPr>
        <w:b/>
        <w:noProof/>
      </w:rPr>
      <w:t>1</w:t>
    </w:r>
    <w:r>
      <w:rPr>
        <w:b/>
      </w:rPr>
      <w:fldChar w:fldCharType="end"/>
    </w:r>
    <w:r>
      <w:t xml:space="preserve"> von </w:t>
    </w:r>
    <w:r>
      <w:rPr>
        <w:b/>
      </w:rPr>
      <w:fldChar w:fldCharType="begin"/>
    </w:r>
    <w:r>
      <w:rPr>
        <w:b/>
      </w:rPr>
      <w:instrText>NUMPAGES  \* Arabic  \* MERGEFORMAT</w:instrText>
    </w:r>
    <w:r>
      <w:rPr>
        <w:b/>
      </w:rPr>
      <w:fldChar w:fldCharType="separate"/>
    </w:r>
    <w:r w:rsidR="00434EAE">
      <w:rPr>
        <w:b/>
        <w:noProof/>
      </w:rPr>
      <w:t>1</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6BD9" w:rsidRDefault="00EE6BD9" w:rsidP="00111517">
      <w:pPr>
        <w:spacing w:after="0" w:line="240" w:lineRule="auto"/>
      </w:pPr>
      <w:r>
        <w:separator/>
      </w:r>
    </w:p>
  </w:footnote>
  <w:footnote w:type="continuationSeparator" w:id="0">
    <w:p w:rsidR="00EE6BD9" w:rsidRDefault="00EE6BD9" w:rsidP="0011151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111517" w:rsidTr="00111517">
      <w:trPr>
        <w:trHeight w:val="1986"/>
      </w:trPr>
      <w:tc>
        <w:tcPr>
          <w:tcW w:w="1556" w:type="dxa"/>
          <w:tcBorders>
            <w:top w:val="nil"/>
            <w:left w:val="nil"/>
            <w:bottom w:val="nil"/>
            <w:right w:val="nil"/>
          </w:tcBorders>
        </w:tcPr>
        <w:p w:rsidR="00111517" w:rsidRDefault="00111517" w:rsidP="00111517">
          <w:r>
            <w:rPr>
              <w:noProof/>
              <w:lang w:eastAsia="de-DE"/>
            </w:rPr>
            <w:br/>
          </w:r>
          <w:r>
            <w:rPr>
              <w:noProof/>
              <w:lang w:eastAsia="de-DE"/>
            </w:rPr>
            <w:drawing>
              <wp:inline distT="0" distB="0" distL="0" distR="0" wp14:anchorId="586928B1" wp14:editId="554AF746">
                <wp:extent cx="742950" cy="759646"/>
                <wp:effectExtent l="0" t="0" r="0" b="254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111517" w:rsidRPr="00682B3A" w:rsidRDefault="00111517" w:rsidP="00111517">
          <w:pPr>
            <w:rPr>
              <w:sz w:val="44"/>
              <w:szCs w:val="44"/>
            </w:rPr>
          </w:pPr>
          <w:r>
            <w:rPr>
              <w:sz w:val="44"/>
              <w:szCs w:val="44"/>
            </w:rPr>
            <w:t>Mathematik-Olympiaden e. V.</w:t>
          </w:r>
        </w:p>
        <w:p w:rsidR="00111517" w:rsidRDefault="00111517" w:rsidP="00111517">
          <w:pPr>
            <w:pStyle w:val="berschrift2"/>
            <w:rPr>
              <w:rFonts w:ascii="Calibri" w:hAnsi="Calibri" w:cs="Calibri"/>
              <w:lang w:eastAsia="en-US"/>
            </w:rPr>
          </w:pPr>
          <w:r>
            <w:rPr>
              <w:rFonts w:ascii="Calibri" w:hAnsi="Calibri" w:cs="Calibri"/>
            </w:rPr>
            <w:t xml:space="preserve">Geometrie  </w:t>
          </w:r>
          <w:r>
            <w:rPr>
              <w:rFonts w:ascii="Calibri" w:hAnsi="Calibri" w:cs="Calibri"/>
              <w:lang w:eastAsia="en-US"/>
            </w:rPr>
            <w:t>„Rund um den Kreis“</w:t>
          </w:r>
        </w:p>
        <w:p w:rsidR="00111517" w:rsidRPr="008D3D35" w:rsidRDefault="00111517" w:rsidP="00111517">
          <w:pPr>
            <w:rPr>
              <w:sz w:val="12"/>
              <w:szCs w:val="12"/>
            </w:rPr>
          </w:pPr>
        </w:p>
        <w:p w:rsidR="00111517" w:rsidRDefault="00111517" w:rsidP="00111517">
          <w:pPr>
            <w:rPr>
              <w:sz w:val="36"/>
              <w:szCs w:val="36"/>
            </w:rPr>
          </w:pPr>
          <w:r>
            <w:rPr>
              <w:sz w:val="36"/>
              <w:szCs w:val="36"/>
            </w:rPr>
            <w:t>Weiterführende Aufgaben für die Stufe 7/8</w:t>
          </w:r>
        </w:p>
      </w:tc>
    </w:tr>
  </w:tbl>
  <w:p w:rsidR="00111517" w:rsidRDefault="00111517">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536FEA"/>
    <w:multiLevelType w:val="hybridMultilevel"/>
    <w:tmpl w:val="FF24ADEC"/>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9736DE"/>
    <w:multiLevelType w:val="hybridMultilevel"/>
    <w:tmpl w:val="363C0C8C"/>
    <w:lvl w:ilvl="0" w:tplc="138E9EB0">
      <w:start w:val="1"/>
      <w:numFmt w:val="lowerLetter"/>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2">
    <w:nsid w:val="23DF623A"/>
    <w:multiLevelType w:val="hybridMultilevel"/>
    <w:tmpl w:val="8446FAEA"/>
    <w:lvl w:ilvl="0" w:tplc="D67AC058">
      <w:start w:val="1"/>
      <w:numFmt w:val="decimal"/>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3">
    <w:nsid w:val="2CF85A47"/>
    <w:multiLevelType w:val="hybridMultilevel"/>
    <w:tmpl w:val="6DC21B62"/>
    <w:lvl w:ilvl="0" w:tplc="6F8601E8">
      <w:start w:val="1"/>
      <w:numFmt w:val="decimal"/>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4">
    <w:nsid w:val="33FB5E92"/>
    <w:multiLevelType w:val="hybridMultilevel"/>
    <w:tmpl w:val="5BBCB09A"/>
    <w:lvl w:ilvl="0" w:tplc="CC464DE2">
      <w:start w:val="1"/>
      <w:numFmt w:val="decimal"/>
      <w:lvlText w:val="%1."/>
      <w:lvlJc w:val="left"/>
      <w:pPr>
        <w:ind w:left="720" w:hanging="360"/>
      </w:pPr>
      <w:rPr>
        <w:rFonts w:eastAsiaTheme="minorEastAsia"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5E8C6711"/>
    <w:multiLevelType w:val="hybridMultilevel"/>
    <w:tmpl w:val="A9B63D40"/>
    <w:lvl w:ilvl="0" w:tplc="C6F8A1E0">
      <w:start w:val="1"/>
      <w:numFmt w:val="lowerLetter"/>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6">
    <w:nsid w:val="60CF24D3"/>
    <w:multiLevelType w:val="hybridMultilevel"/>
    <w:tmpl w:val="1E8A1156"/>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6D3006EF"/>
    <w:multiLevelType w:val="hybridMultilevel"/>
    <w:tmpl w:val="02A60AE8"/>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7F0533BE"/>
    <w:multiLevelType w:val="hybridMultilevel"/>
    <w:tmpl w:val="65503784"/>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3"/>
  </w:num>
  <w:num w:numId="3">
    <w:abstractNumId w:val="7"/>
  </w:num>
  <w:num w:numId="4">
    <w:abstractNumId w:val="5"/>
  </w:num>
  <w:num w:numId="5">
    <w:abstractNumId w:val="6"/>
  </w:num>
  <w:num w:numId="6">
    <w:abstractNumId w:val="1"/>
  </w:num>
  <w:num w:numId="7">
    <w:abstractNumId w:val="4"/>
  </w:num>
  <w:num w:numId="8">
    <w:abstractNumId w:val="0"/>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751CB"/>
    <w:rsid w:val="000072F0"/>
    <w:rsid w:val="00041280"/>
    <w:rsid w:val="000807DA"/>
    <w:rsid w:val="000A33A3"/>
    <w:rsid w:val="000E59D7"/>
    <w:rsid w:val="00104916"/>
    <w:rsid w:val="00111517"/>
    <w:rsid w:val="001405EA"/>
    <w:rsid w:val="001438FE"/>
    <w:rsid w:val="00202A6B"/>
    <w:rsid w:val="00204A0E"/>
    <w:rsid w:val="002470AA"/>
    <w:rsid w:val="002751CB"/>
    <w:rsid w:val="002943E5"/>
    <w:rsid w:val="002B5CF6"/>
    <w:rsid w:val="002C6C13"/>
    <w:rsid w:val="002F1065"/>
    <w:rsid w:val="003310E4"/>
    <w:rsid w:val="00342502"/>
    <w:rsid w:val="003819D8"/>
    <w:rsid w:val="00387194"/>
    <w:rsid w:val="00391C1F"/>
    <w:rsid w:val="00395F23"/>
    <w:rsid w:val="003E5303"/>
    <w:rsid w:val="003F14AD"/>
    <w:rsid w:val="00422AD6"/>
    <w:rsid w:val="00434EAE"/>
    <w:rsid w:val="0044660C"/>
    <w:rsid w:val="00460C7E"/>
    <w:rsid w:val="004B6C33"/>
    <w:rsid w:val="004D2A70"/>
    <w:rsid w:val="004E3D5E"/>
    <w:rsid w:val="004E5165"/>
    <w:rsid w:val="00510FC1"/>
    <w:rsid w:val="0053322D"/>
    <w:rsid w:val="0054444D"/>
    <w:rsid w:val="00556108"/>
    <w:rsid w:val="00557337"/>
    <w:rsid w:val="005A741A"/>
    <w:rsid w:val="005C2EBD"/>
    <w:rsid w:val="005C766A"/>
    <w:rsid w:val="005F156A"/>
    <w:rsid w:val="00612B27"/>
    <w:rsid w:val="006263FC"/>
    <w:rsid w:val="0063081E"/>
    <w:rsid w:val="00635F1C"/>
    <w:rsid w:val="006864FD"/>
    <w:rsid w:val="00695DFF"/>
    <w:rsid w:val="007539AB"/>
    <w:rsid w:val="007A54CD"/>
    <w:rsid w:val="007D7E62"/>
    <w:rsid w:val="007E4432"/>
    <w:rsid w:val="007F1DE9"/>
    <w:rsid w:val="00822D35"/>
    <w:rsid w:val="00835794"/>
    <w:rsid w:val="008511D1"/>
    <w:rsid w:val="0087334F"/>
    <w:rsid w:val="008D017C"/>
    <w:rsid w:val="0090335A"/>
    <w:rsid w:val="009124B5"/>
    <w:rsid w:val="0092284C"/>
    <w:rsid w:val="00941861"/>
    <w:rsid w:val="0094288D"/>
    <w:rsid w:val="00943F83"/>
    <w:rsid w:val="009512A5"/>
    <w:rsid w:val="00961D88"/>
    <w:rsid w:val="0096261A"/>
    <w:rsid w:val="009713B9"/>
    <w:rsid w:val="009A5F13"/>
    <w:rsid w:val="009D6CB6"/>
    <w:rsid w:val="009E0422"/>
    <w:rsid w:val="00A2716C"/>
    <w:rsid w:val="00A3067A"/>
    <w:rsid w:val="00A35B81"/>
    <w:rsid w:val="00A35F31"/>
    <w:rsid w:val="00A4783A"/>
    <w:rsid w:val="00A637AB"/>
    <w:rsid w:val="00A806C1"/>
    <w:rsid w:val="00A97F41"/>
    <w:rsid w:val="00AA3848"/>
    <w:rsid w:val="00AC4CE1"/>
    <w:rsid w:val="00AD38C1"/>
    <w:rsid w:val="00AF16AB"/>
    <w:rsid w:val="00B14084"/>
    <w:rsid w:val="00B743DC"/>
    <w:rsid w:val="00BB6487"/>
    <w:rsid w:val="00BC3718"/>
    <w:rsid w:val="00BC648E"/>
    <w:rsid w:val="00C30F92"/>
    <w:rsid w:val="00C36335"/>
    <w:rsid w:val="00C44782"/>
    <w:rsid w:val="00C52396"/>
    <w:rsid w:val="00C6160D"/>
    <w:rsid w:val="00C72292"/>
    <w:rsid w:val="00C81FC2"/>
    <w:rsid w:val="00C86E16"/>
    <w:rsid w:val="00CA5EC0"/>
    <w:rsid w:val="00CD40EC"/>
    <w:rsid w:val="00CD63AD"/>
    <w:rsid w:val="00CE75E3"/>
    <w:rsid w:val="00CE7A4A"/>
    <w:rsid w:val="00D10A06"/>
    <w:rsid w:val="00D147C2"/>
    <w:rsid w:val="00D315F2"/>
    <w:rsid w:val="00D31D5F"/>
    <w:rsid w:val="00D7088A"/>
    <w:rsid w:val="00D87EA8"/>
    <w:rsid w:val="00DA22F2"/>
    <w:rsid w:val="00DD057D"/>
    <w:rsid w:val="00DD727C"/>
    <w:rsid w:val="00E34DBF"/>
    <w:rsid w:val="00E84917"/>
    <w:rsid w:val="00EB48C3"/>
    <w:rsid w:val="00EB567C"/>
    <w:rsid w:val="00EE6BD9"/>
    <w:rsid w:val="00F02274"/>
    <w:rsid w:val="00F81CDD"/>
    <w:rsid w:val="00FA591B"/>
    <w:rsid w:val="00FC1F20"/>
    <w:rsid w:val="00FF0005"/>
    <w:rsid w:val="00FF68D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D2A70"/>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E5165"/>
    <w:pPr>
      <w:ind w:left="720"/>
      <w:contextualSpacing/>
    </w:pPr>
  </w:style>
  <w:style w:type="paragraph" w:styleId="Kopfzeile">
    <w:name w:val="header"/>
    <w:basedOn w:val="Standard"/>
    <w:link w:val="KopfzeileZchn"/>
    <w:uiPriority w:val="99"/>
    <w:unhideWhenUsed/>
    <w:rsid w:val="0011151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11517"/>
  </w:style>
  <w:style w:type="paragraph" w:styleId="Fuzeile">
    <w:name w:val="footer"/>
    <w:basedOn w:val="Standard"/>
    <w:link w:val="FuzeileZchn"/>
    <w:uiPriority w:val="99"/>
    <w:unhideWhenUsed/>
    <w:rsid w:val="0011151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1151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emf"/><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06A719-ECD3-4001-97B3-72B22042BD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4245</Words>
  <Characters>26747</Characters>
  <Application>Microsoft Office Word</Application>
  <DocSecurity>0</DocSecurity>
  <Lines>222</Lines>
  <Paragraphs>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30931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ATM</dc:creator>
  <cp:lastModifiedBy>Rüsing</cp:lastModifiedBy>
  <cp:revision>8</cp:revision>
  <dcterms:created xsi:type="dcterms:W3CDTF">2012-01-24T15:09:00Z</dcterms:created>
  <dcterms:modified xsi:type="dcterms:W3CDTF">2013-07-28T15:44:00Z</dcterms:modified>
</cp:coreProperties>
</file>